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DC9C" w14:textId="77777777" w:rsidR="0007419D" w:rsidRPr="00E978C2" w:rsidRDefault="00D82E83" w:rsidP="00E978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TÜSİAD</w:t>
      </w:r>
      <w:r w:rsidR="00FE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32B5" w:rsidRPr="00E978C2">
        <w:rPr>
          <w:rFonts w:ascii="Times New Roman" w:eastAsia="Times New Roman" w:hAnsi="Times New Roman" w:cs="Times New Roman"/>
          <w:b/>
          <w:sz w:val="24"/>
          <w:szCs w:val="24"/>
        </w:rPr>
        <w:t xml:space="preserve">İNTERNET SİTESİ </w:t>
      </w:r>
    </w:p>
    <w:p w14:paraId="2D4F42E9" w14:textId="77777777" w:rsidR="0007419D" w:rsidRPr="00E978C2" w:rsidRDefault="00C332B5" w:rsidP="00E978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b/>
          <w:sz w:val="24"/>
          <w:szCs w:val="24"/>
        </w:rPr>
        <w:t xml:space="preserve">KVK BİLGİLENDİRME METNİ </w:t>
      </w:r>
    </w:p>
    <w:p w14:paraId="54C6B03F" w14:textId="13298975" w:rsidR="0007419D" w:rsidRPr="00E978C2" w:rsidRDefault="00D82E83" w:rsidP="00E978C2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Türk Sanayicileri ve İş İnsanları Derneği </w:t>
      </w:r>
      <w:r w:rsidRPr="00145439">
        <w:rPr>
          <w:rFonts w:ascii="Times New Roman" w:eastAsia="Times New Roman" w:hAnsi="Times New Roman" w:cs="Times New Roman"/>
          <w:sz w:val="24"/>
          <w:szCs w:val="24"/>
        </w:rPr>
        <w:t>(“</w:t>
      </w:r>
      <w:r w:rsidRPr="00145439">
        <w:rPr>
          <w:rFonts w:ascii="Times New Roman" w:eastAsia="Times New Roman" w:hAnsi="Times New Roman" w:cs="Times New Roman"/>
          <w:b/>
          <w:sz w:val="24"/>
          <w:szCs w:val="24"/>
        </w:rPr>
        <w:t>Derneğimiz</w:t>
      </w:r>
      <w:r w:rsidRPr="00145439">
        <w:rPr>
          <w:rFonts w:ascii="Times New Roman" w:eastAsia="Times New Roman" w:hAnsi="Times New Roman" w:cs="Times New Roman"/>
          <w:sz w:val="24"/>
          <w:szCs w:val="24"/>
        </w:rPr>
        <w:t>” veya “</w:t>
      </w:r>
      <w:r w:rsidRPr="00145439">
        <w:rPr>
          <w:rFonts w:ascii="Times New Roman" w:eastAsia="Times New Roman" w:hAnsi="Times New Roman" w:cs="Times New Roman"/>
          <w:b/>
          <w:sz w:val="24"/>
          <w:szCs w:val="24"/>
        </w:rPr>
        <w:t>TÜSİAD</w:t>
      </w:r>
      <w:r w:rsidRPr="00145439">
        <w:rPr>
          <w:rFonts w:ascii="Times New Roman" w:eastAsia="Times New Roman" w:hAnsi="Times New Roman" w:cs="Times New Roman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olarak, </w:t>
      </w:r>
      <w:r w:rsidR="00FE12C8">
        <w:rPr>
          <w:rFonts w:ascii="Times New Roman" w:eastAsia="Times New Roman" w:hAnsi="Times New Roman" w:cs="Times New Roman"/>
          <w:sz w:val="24"/>
          <w:szCs w:val="24"/>
        </w:rPr>
        <w:t xml:space="preserve">resmi internet sitemiz olan </w:t>
      </w:r>
      <w:hyperlink r:id="rId8" w:history="1">
        <w:r w:rsidR="00D21F8E" w:rsidRPr="00465997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www.tusiad.org</w:t>
        </w:r>
      </w:hyperlink>
      <w:r w:rsidR="00D21F8E">
        <w:rPr>
          <w:rStyle w:val="Kp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2C8">
        <w:rPr>
          <w:rFonts w:ascii="Times New Roman" w:eastAsia="Times New Roman" w:hAnsi="Times New Roman" w:cs="Times New Roman"/>
          <w:sz w:val="24"/>
          <w:szCs w:val="24"/>
        </w:rPr>
        <w:t>adresini ziyaret ettiğinizde siz</w:t>
      </w:r>
      <w:r w:rsidR="008B4E6F">
        <w:rPr>
          <w:rFonts w:ascii="Times New Roman" w:eastAsia="Times New Roman" w:hAnsi="Times New Roman" w:cs="Times New Roman"/>
          <w:sz w:val="24"/>
          <w:szCs w:val="24"/>
        </w:rPr>
        <w:t>, ziyaretçilerimiz</w:t>
      </w:r>
      <w:r w:rsidR="00C332B5" w:rsidRPr="00FE12C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12C8">
        <w:rPr>
          <w:rFonts w:ascii="Times New Roman" w:eastAsia="Times New Roman" w:hAnsi="Times New Roman" w:cs="Times New Roman"/>
          <w:sz w:val="24"/>
          <w:szCs w:val="24"/>
        </w:rPr>
        <w:t xml:space="preserve"> ait kişisel verilerin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 6698 sayılı Kişisel Verilerin Korunması Kanunu ve ikincil düzenlemelerine (“</w:t>
      </w:r>
      <w:r w:rsidR="00C332B5" w:rsidRPr="00145439">
        <w:rPr>
          <w:rFonts w:ascii="Times New Roman" w:eastAsia="Times New Roman" w:hAnsi="Times New Roman" w:cs="Times New Roman"/>
          <w:b/>
          <w:sz w:val="24"/>
          <w:szCs w:val="24"/>
        </w:rPr>
        <w:t>KVK mevzuatı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”) uygun olarak işlenmesi ve korunması için azami hassasiyeti göstermekteyiz. </w:t>
      </w:r>
    </w:p>
    <w:p w14:paraId="6564454A" w14:textId="5ACFD356" w:rsidR="0007419D" w:rsidRPr="00E978C2" w:rsidRDefault="00D82E83" w:rsidP="00E97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Derneğimiz’in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 KVK mevzuatından doğan ayd</w:t>
      </w:r>
      <w:r w:rsidR="00FE12C8">
        <w:rPr>
          <w:rFonts w:ascii="Times New Roman" w:eastAsia="Times New Roman" w:hAnsi="Times New Roman" w:cs="Times New Roman"/>
          <w:sz w:val="24"/>
          <w:szCs w:val="24"/>
        </w:rPr>
        <w:t>ınlatma yükümlülüğü kapsamında s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iz, </w:t>
      </w:r>
      <w:hyperlink r:id="rId9" w:history="1">
        <w:r w:rsidR="00D21F8E" w:rsidRPr="00465997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www.tusiad.org</w:t>
        </w:r>
      </w:hyperlink>
      <w:r w:rsidR="00D21F8E">
        <w:rPr>
          <w:rStyle w:val="Kp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2C8" w:rsidRPr="00E978C2">
        <w:rPr>
          <w:rFonts w:ascii="Times New Roman" w:eastAsia="Times New Roman" w:hAnsi="Times New Roman" w:cs="Times New Roman"/>
          <w:sz w:val="24"/>
          <w:szCs w:val="24"/>
        </w:rPr>
        <w:t>ziyaretçilerimizi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 işbu </w:t>
      </w:r>
      <w:r>
        <w:rPr>
          <w:rFonts w:ascii="Times New Roman" w:eastAsia="Times New Roman" w:hAnsi="Times New Roman" w:cs="Times New Roman"/>
          <w:sz w:val="24"/>
          <w:szCs w:val="24"/>
        </w:rPr>
        <w:t>TÜSİAD</w:t>
      </w:r>
      <w:r w:rsidR="00657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>İnternet Sitesi KVK Bilgilendirme Metni (“</w:t>
      </w:r>
      <w:r w:rsidR="00C332B5" w:rsidRPr="00145439">
        <w:rPr>
          <w:rFonts w:ascii="Times New Roman" w:eastAsia="Times New Roman" w:hAnsi="Times New Roman" w:cs="Times New Roman"/>
          <w:b/>
          <w:sz w:val="24"/>
          <w:szCs w:val="24"/>
        </w:rPr>
        <w:t>Bilgilendirme Metni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”) ile bilgilendirmek isteriz. </w:t>
      </w:r>
    </w:p>
    <w:p w14:paraId="52C31102" w14:textId="77777777" w:rsidR="0007419D" w:rsidRPr="00E978C2" w:rsidRDefault="00C332B5" w:rsidP="00E97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b/>
          <w:sz w:val="24"/>
          <w:szCs w:val="24"/>
        </w:rPr>
        <w:t>Kişisel verilerinizi hangi amaçlarla ve hangi yollarla elde ediyor ve işliyoruz?</w:t>
      </w:r>
    </w:p>
    <w:p w14:paraId="20704D80" w14:textId="544F6154" w:rsidR="0007419D" w:rsidRPr="00E978C2" w:rsidRDefault="00D21F8E" w:rsidP="00E97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465997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www.tusiad.org</w:t>
        </w:r>
      </w:hyperlink>
      <w:r>
        <w:rPr>
          <w:rStyle w:val="Kp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adresini ziyaret etmenizle birlikte </w:t>
      </w:r>
      <w:r w:rsidR="00FE12C8">
        <w:rPr>
          <w:rFonts w:ascii="Times New Roman" w:eastAsia="Times New Roman" w:hAnsi="Times New Roman" w:cs="Times New Roman"/>
          <w:sz w:val="24"/>
          <w:szCs w:val="24"/>
        </w:rPr>
        <w:t>başta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 trafik verileriniz</w:t>
      </w:r>
      <w:r w:rsidR="00FE12C8">
        <w:rPr>
          <w:rFonts w:ascii="Times New Roman" w:eastAsia="Times New Roman" w:hAnsi="Times New Roman" w:cs="Times New Roman"/>
          <w:sz w:val="24"/>
          <w:szCs w:val="24"/>
        </w:rPr>
        <w:t xml:space="preserve"> olmak üzere aşağıda belirtilen kişisel verileriniz beraberinde açıklanan amaçlarla 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bağlantılı, sınırlı ve ölçülü bir şekilde elektronik ve fiziki ortamlarda yazılı olarak, otomatik ve otomatik olmayan yöntemlerle </w:t>
      </w:r>
      <w:r w:rsidR="0000681B">
        <w:rPr>
          <w:rFonts w:ascii="Times New Roman" w:eastAsia="Times New Roman" w:hAnsi="Times New Roman" w:cs="Times New Roman"/>
          <w:sz w:val="24"/>
          <w:szCs w:val="24"/>
        </w:rPr>
        <w:t xml:space="preserve">Derneğimiz tarafından 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KVK mevzuatına uygun olarak işlenmektedir. </w:t>
      </w: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4111"/>
        <w:gridCol w:w="4042"/>
      </w:tblGrid>
      <w:tr w:rsidR="00D82E83" w:rsidRPr="00E978C2" w14:paraId="0763BA31" w14:textId="77777777" w:rsidTr="00145439">
        <w:tc>
          <w:tcPr>
            <w:tcW w:w="1809" w:type="dxa"/>
          </w:tcPr>
          <w:p w14:paraId="0F59DDD4" w14:textId="77777777" w:rsidR="0007419D" w:rsidRPr="00E978C2" w:rsidRDefault="00C332B5" w:rsidP="00E9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8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Kişisel Veriniz</w:t>
            </w:r>
          </w:p>
        </w:tc>
        <w:tc>
          <w:tcPr>
            <w:tcW w:w="4111" w:type="dxa"/>
          </w:tcPr>
          <w:p w14:paraId="059FB595" w14:textId="77777777" w:rsidR="0007419D" w:rsidRPr="00E978C2" w:rsidRDefault="00F204EE" w:rsidP="00E9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TÜSİAD’a</w:t>
            </w:r>
            <w:r w:rsidR="00C332B5" w:rsidRPr="00E978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Ulaştığı Ortam</w:t>
            </w:r>
          </w:p>
        </w:tc>
        <w:tc>
          <w:tcPr>
            <w:tcW w:w="4042" w:type="dxa"/>
          </w:tcPr>
          <w:p w14:paraId="5B05C502" w14:textId="5EB3262A" w:rsidR="0007419D" w:rsidRPr="00E978C2" w:rsidRDefault="00C332B5" w:rsidP="00145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8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İşleme Amacımı</w:t>
            </w:r>
            <w:r w:rsidR="00006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</w:p>
        </w:tc>
      </w:tr>
      <w:tr w:rsidR="00D82E83" w:rsidRPr="00E978C2" w14:paraId="0235F4FF" w14:textId="77777777" w:rsidTr="00145439">
        <w:tc>
          <w:tcPr>
            <w:tcW w:w="1809" w:type="dxa"/>
          </w:tcPr>
          <w:p w14:paraId="17EAA2D3" w14:textId="77777777" w:rsidR="0007419D" w:rsidRPr="00E978C2" w:rsidRDefault="00C332B5" w:rsidP="00E9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Trafik verisi</w:t>
            </w:r>
          </w:p>
        </w:tc>
        <w:tc>
          <w:tcPr>
            <w:tcW w:w="4111" w:type="dxa"/>
          </w:tcPr>
          <w:p w14:paraId="1F7534E6" w14:textId="653BD57D" w:rsidR="0007419D" w:rsidRPr="00E978C2" w:rsidRDefault="00D21F8E" w:rsidP="00E978C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465997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</w:rPr>
                <w:t>www.tusiad.org</w:t>
              </w:r>
            </w:hyperlink>
            <w:bookmarkStart w:id="0" w:name="_GoBack"/>
            <w:bookmarkEnd w:id="0"/>
          </w:p>
        </w:tc>
        <w:tc>
          <w:tcPr>
            <w:tcW w:w="4042" w:type="dxa"/>
          </w:tcPr>
          <w:p w14:paraId="6E7B1087" w14:textId="77777777" w:rsidR="0007419D" w:rsidRPr="00E978C2" w:rsidRDefault="00C332B5" w:rsidP="00E97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5651 sayılı İnternet Ortamında Yapılan Yayınların Düzenlenmesi ve Bu Yayınlar Yoluyla İşlenen Suçlarla Mücadele Edilmesi Hakkında Kanun ve ikincil düzenlemelerinden doğan yükümlülüklerimizi yerine getirmek</w:t>
            </w:r>
            <w:r w:rsidR="005A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B04881E" w14:textId="77777777" w:rsidR="0007419D" w:rsidRDefault="00C332B5" w:rsidP="00E97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b/>
          <w:sz w:val="24"/>
          <w:szCs w:val="24"/>
        </w:rPr>
        <w:t xml:space="preserve">Kişisel verileriniz kimlerle hangi amaçlarla paylaşılmaktadır? </w:t>
      </w:r>
    </w:p>
    <w:p w14:paraId="27E6CA8F" w14:textId="19CC145E" w:rsidR="00026072" w:rsidRDefault="00026072" w:rsidP="000260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İşbu Bilgilendirme Metninde sayılan kişisel verileriniz, yine bu metinde belirtilen amaçların yanı sıra </w:t>
      </w:r>
      <w:r w:rsidR="00F204EE">
        <w:rPr>
          <w:rFonts w:ascii="Times New Roman" w:eastAsia="Times New Roman" w:hAnsi="Times New Roman" w:cs="Times New Roman"/>
          <w:sz w:val="24"/>
          <w:szCs w:val="24"/>
        </w:rPr>
        <w:t>dernek faaliyetlerimizin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yürütülebilmesi amacıyla bağlantılı, sınırlı ve ölçülü olarak dış hizmet sağlayıcıları (reklam ajansları, IT uzmanları, veri tabanı sağlayıcıları, yedekleme ve kurtarma uzmanları vb.) ile KVK mevzuatına uygun olarak paylaşmaktayız. </w:t>
      </w:r>
    </w:p>
    <w:p w14:paraId="5BF58A78" w14:textId="77777777" w:rsidR="00026072" w:rsidRDefault="00026072" w:rsidP="000260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Kişisel verilerinizi paylaştığımız üçüncü kişiler</w:t>
      </w:r>
      <w:r w:rsidR="00EF19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KVK mevzuatında aksi öngörülmedikçe paylaşım amacıyla bağlı ve sınırlı olarak kişisel verilerinizi işlemek ve korumakla sözleşme ilişkimiz kapsamında yükümlü olup </w:t>
      </w:r>
      <w:r w:rsidR="00F204EE">
        <w:rPr>
          <w:rFonts w:ascii="Times New Roman" w:eastAsia="Times New Roman" w:hAnsi="Times New Roman" w:cs="Times New Roman"/>
          <w:sz w:val="24"/>
          <w:szCs w:val="24"/>
        </w:rPr>
        <w:t>TÜSİAD’ın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denetimindedir.</w:t>
      </w:r>
    </w:p>
    <w:p w14:paraId="75CDF21C" w14:textId="77777777" w:rsidR="00026072" w:rsidRDefault="00026072" w:rsidP="000260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Kişisel verilerinizi son olarak hukuki sorumluluk ve yükümlülüklerimizi yerine getirmek amacıyla resmi kurum, kuruluşlar ve yargı makamları ile KVK mevzuatına uygun olarak paylaşmaktayız.</w:t>
      </w:r>
    </w:p>
    <w:p w14:paraId="78CE182D" w14:textId="77777777" w:rsidR="0007419D" w:rsidRPr="00E978C2" w:rsidRDefault="00C332B5" w:rsidP="00E97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b/>
          <w:sz w:val="24"/>
          <w:szCs w:val="24"/>
        </w:rPr>
        <w:t>Kişisel verileriniz yurtdışına aktarılıyor mu?</w:t>
      </w:r>
    </w:p>
    <w:p w14:paraId="158267DE" w14:textId="77777777" w:rsidR="0007419D" w:rsidRPr="00E978C2" w:rsidRDefault="00F204EE" w:rsidP="00E97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Derneğimiz</w:t>
      </w:r>
      <w:r w:rsidR="00026072">
        <w:rPr>
          <w:rFonts w:ascii="Times New Roman" w:eastAsia="Times New Roman" w:hAnsi="Times New Roman" w:cs="Times New Roman"/>
          <w:sz w:val="24"/>
          <w:szCs w:val="24"/>
        </w:rPr>
        <w:t xml:space="preserve">, internet </w:t>
      </w:r>
      <w:r w:rsidR="00E978C2" w:rsidRPr="00E978C2">
        <w:rPr>
          <w:rFonts w:ascii="Times New Roman" w:eastAsia="Times New Roman" w:hAnsi="Times New Roman" w:cs="Times New Roman"/>
          <w:sz w:val="24"/>
          <w:szCs w:val="24"/>
        </w:rPr>
        <w:t>sitesi aracılığı ile topladığı kişisel verileri</w:t>
      </w:r>
      <w:r w:rsidR="00026072">
        <w:rPr>
          <w:rFonts w:ascii="Times New Roman" w:eastAsia="Times New Roman" w:hAnsi="Times New Roman" w:cs="Times New Roman"/>
          <w:sz w:val="24"/>
          <w:szCs w:val="24"/>
        </w:rPr>
        <w:t>nizi</w:t>
      </w:r>
      <w:r w:rsidR="00E978C2" w:rsidRPr="00E9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>yurtdışında mukim üçüncü kişilere aktar</w:t>
      </w:r>
      <w:r w:rsidR="00026072">
        <w:rPr>
          <w:rFonts w:ascii="Times New Roman" w:eastAsia="Times New Roman" w:hAnsi="Times New Roman" w:cs="Times New Roman"/>
          <w:sz w:val="24"/>
          <w:szCs w:val="24"/>
        </w:rPr>
        <w:t xml:space="preserve">mamaktadır. </w:t>
      </w:r>
      <w:r w:rsidR="00C332B5" w:rsidRPr="00E978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6D76A51" w14:textId="77777777" w:rsidR="0007419D" w:rsidRPr="00E978C2" w:rsidRDefault="00C332B5" w:rsidP="00E97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b/>
          <w:sz w:val="24"/>
          <w:szCs w:val="24"/>
        </w:rPr>
        <w:t>Kişisel verilerinizin güvenliği, muhafazası ve imhası</w:t>
      </w:r>
    </w:p>
    <w:p w14:paraId="511687E1" w14:textId="45361E55" w:rsidR="00026072" w:rsidRPr="00C51702" w:rsidRDefault="00F204EE" w:rsidP="000260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Derneğimiz,</w:t>
      </w:r>
      <w:r w:rsidR="00026072" w:rsidRPr="00C51702">
        <w:rPr>
          <w:rFonts w:ascii="Times New Roman" w:eastAsia="Times New Roman" w:hAnsi="Times New Roman" w:cs="Times New Roman"/>
          <w:sz w:val="24"/>
          <w:szCs w:val="24"/>
        </w:rPr>
        <w:t xml:space="preserve"> kişisel veri güvenliği ve mahremiyetin</w:t>
      </w:r>
      <w:r w:rsidR="0002607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26072" w:rsidRPr="00C51702">
        <w:rPr>
          <w:rFonts w:ascii="Times New Roman" w:eastAsia="Times New Roman" w:hAnsi="Times New Roman" w:cs="Times New Roman"/>
          <w:sz w:val="24"/>
          <w:szCs w:val="24"/>
        </w:rPr>
        <w:t xml:space="preserve"> korunması konusunda oldukça yüksek bir farkındalığa sahiptir.  </w:t>
      </w:r>
      <w:r>
        <w:rPr>
          <w:rFonts w:ascii="Times New Roman" w:eastAsia="Times New Roman" w:hAnsi="Times New Roman" w:cs="Times New Roman"/>
          <w:sz w:val="24"/>
          <w:szCs w:val="24"/>
        </w:rPr>
        <w:t>TÜSİAD</w:t>
      </w:r>
      <w:r w:rsidR="00026072">
        <w:rPr>
          <w:rFonts w:ascii="Times New Roman" w:eastAsia="Times New Roman" w:hAnsi="Times New Roman" w:cs="Times New Roman"/>
          <w:sz w:val="24"/>
          <w:szCs w:val="24"/>
        </w:rPr>
        <w:t xml:space="preserve"> bu doğrultuda,</w:t>
      </w:r>
      <w:r w:rsidR="00026072" w:rsidRPr="00C51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072">
        <w:rPr>
          <w:rFonts w:ascii="Times New Roman" w:eastAsia="Times New Roman" w:hAnsi="Times New Roman" w:cs="Times New Roman"/>
          <w:sz w:val="24"/>
          <w:szCs w:val="24"/>
        </w:rPr>
        <w:t>işbu Bilgilendirme Metni</w:t>
      </w:r>
      <w:r w:rsidR="00AD30EB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026072">
        <w:rPr>
          <w:rFonts w:ascii="Times New Roman" w:eastAsia="Times New Roman" w:hAnsi="Times New Roman" w:cs="Times New Roman"/>
          <w:sz w:val="24"/>
          <w:szCs w:val="24"/>
        </w:rPr>
        <w:t>nde belirtilen siz ziyaretçilerimize ait kişisel verileri</w:t>
      </w:r>
      <w:r w:rsidR="00026072" w:rsidRPr="00C51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072">
        <w:rPr>
          <w:rFonts w:ascii="Times New Roman" w:eastAsia="Times New Roman" w:hAnsi="Times New Roman" w:cs="Times New Roman"/>
          <w:sz w:val="24"/>
          <w:szCs w:val="24"/>
        </w:rPr>
        <w:t xml:space="preserve">başta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KVK mevzuatı olmak üzere Derneğimiz’in </w:t>
      </w:r>
      <w:r w:rsidR="00026072" w:rsidRPr="00026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KVK </w:t>
      </w:r>
      <w:r w:rsidR="00AD3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Prosedürü</w:t>
      </w:r>
      <w:r w:rsidR="00026072" w:rsidRPr="00026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ile Kişisel Veri Saklama ve İmha Politikası’na uygun şekilde güvenliğini sağlayarak işlemektedir. </w:t>
      </w:r>
    </w:p>
    <w:p w14:paraId="6867B680" w14:textId="77777777" w:rsidR="00026072" w:rsidRPr="00C51702" w:rsidRDefault="00026072" w:rsidP="000260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Kişisel verileriniz,</w:t>
      </w:r>
      <w:r w:rsidRPr="00C51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işbu Bilgilendirme Metni</w:t>
      </w:r>
      <w:r w:rsidR="00AD30EB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nde </w:t>
      </w:r>
      <w:r w:rsidRPr="00C51702">
        <w:rPr>
          <w:rFonts w:ascii="Times New Roman" w:eastAsia="Times New Roman" w:hAnsi="Times New Roman" w:cs="Times New Roman"/>
          <w:sz w:val="24"/>
          <w:szCs w:val="24"/>
        </w:rPr>
        <w:t>belirtilen işleme amaçları için gerekli olan süre ve her halükarda yasal düzenlemelerde belirt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ilen kanuni zamanaşımı süreleri </w:t>
      </w:r>
      <w:r w:rsidRPr="00C51702">
        <w:rPr>
          <w:rFonts w:ascii="Times New Roman" w:eastAsia="Times New Roman" w:hAnsi="Times New Roman" w:cs="Times New Roman"/>
          <w:sz w:val="24"/>
          <w:szCs w:val="24"/>
        </w:rPr>
        <w:t xml:space="preserve">boyunca muhafaza </w:t>
      </w:r>
      <w:r w:rsidRPr="00C51702">
        <w:rPr>
          <w:rFonts w:ascii="Times New Roman" w:eastAsia="Times New Roman" w:hAnsi="Times New Roman" w:cs="Times New Roman"/>
          <w:sz w:val="24"/>
          <w:szCs w:val="24"/>
        </w:rPr>
        <w:lastRenderedPageBreak/>
        <w:t>edilmektedir. Anıla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sürelerin sona ermesi halinde </w:t>
      </w:r>
      <w:r w:rsidR="00F204EE">
        <w:rPr>
          <w:rFonts w:ascii="Times New Roman" w:eastAsia="Times New Roman" w:hAnsi="Times New Roman" w:cs="Times New Roman"/>
          <w:sz w:val="24"/>
          <w:szCs w:val="24"/>
        </w:rPr>
        <w:t>TÜSİAD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FD">
        <w:rPr>
          <w:rFonts w:ascii="Times New Roman" w:eastAsia="Times New Roman" w:hAnsi="Times New Roman" w:cs="Times New Roman"/>
          <w:sz w:val="24"/>
          <w:szCs w:val="24"/>
        </w:rPr>
        <w:t>Kişisel Veri Saklama ve İmha Politikası</w:t>
      </w:r>
      <w:r w:rsidRPr="00C51702">
        <w:rPr>
          <w:rFonts w:ascii="Times New Roman" w:eastAsia="Times New Roman" w:hAnsi="Times New Roman" w:cs="Times New Roman"/>
          <w:sz w:val="24"/>
          <w:szCs w:val="24"/>
        </w:rPr>
        <w:t xml:space="preserve"> doğrultusunda </w:t>
      </w:r>
      <w:r w:rsidR="0091299F">
        <w:rPr>
          <w:rFonts w:ascii="Times New Roman" w:eastAsia="Times New Roman" w:hAnsi="Times New Roman" w:cs="Times New Roman"/>
          <w:sz w:val="24"/>
          <w:szCs w:val="24"/>
        </w:rPr>
        <w:t xml:space="preserve">kişisel verilerinizi </w:t>
      </w:r>
      <w:r>
        <w:rPr>
          <w:rFonts w:ascii="Times New Roman" w:eastAsia="Times New Roman" w:hAnsi="Times New Roman" w:cs="Times New Roman"/>
          <w:sz w:val="24"/>
          <w:szCs w:val="24"/>
        </w:rPr>
        <w:t>siler</w:t>
      </w:r>
      <w:r w:rsidRPr="00C51702">
        <w:rPr>
          <w:rFonts w:ascii="Times New Roman" w:eastAsia="Times New Roman" w:hAnsi="Times New Roman" w:cs="Times New Roman"/>
          <w:sz w:val="24"/>
          <w:szCs w:val="24"/>
        </w:rPr>
        <w:t xml:space="preserve">, yok </w:t>
      </w:r>
      <w:r>
        <w:rPr>
          <w:rFonts w:ascii="Times New Roman" w:eastAsia="Times New Roman" w:hAnsi="Times New Roman" w:cs="Times New Roman"/>
          <w:sz w:val="24"/>
          <w:szCs w:val="24"/>
        </w:rPr>
        <w:t>eder</w:t>
      </w:r>
      <w:r w:rsidRPr="00C51702">
        <w:rPr>
          <w:rFonts w:ascii="Times New Roman" w:eastAsia="Times New Roman" w:hAnsi="Times New Roman" w:cs="Times New Roman"/>
          <w:sz w:val="24"/>
          <w:szCs w:val="24"/>
        </w:rPr>
        <w:t xml:space="preserve"> veya anonim hale </w:t>
      </w:r>
      <w:r>
        <w:rPr>
          <w:rFonts w:ascii="Times New Roman" w:eastAsia="Times New Roman" w:hAnsi="Times New Roman" w:cs="Times New Roman"/>
          <w:sz w:val="24"/>
          <w:szCs w:val="24"/>
        </w:rPr>
        <w:t>getirir</w:t>
      </w:r>
      <w:r w:rsidRPr="00C51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D13EB0" w14:textId="77777777" w:rsidR="0091299F" w:rsidRPr="00C51702" w:rsidRDefault="00C332B5" w:rsidP="009129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Kişisel verilerinize yetkisiz kişiler tarafından erişilmesini, kişisel verilerinizin hatalı işlenmesini, ifşa edilmesini, hukuka uygun olmayan sebeplerle değiştirilmesini/silinmesini önlemek, korunmasını ve güvenliğini sağlamak amacıyla </w:t>
      </w:r>
      <w:r w:rsidR="00F204EE">
        <w:rPr>
          <w:rFonts w:ascii="Times New Roman" w:eastAsia="Times New Roman" w:hAnsi="Times New Roman" w:cs="Times New Roman"/>
          <w:sz w:val="24"/>
          <w:szCs w:val="24"/>
        </w:rPr>
        <w:t>Derneğimiz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KVK mevzuatı uyarınca gerekli tüm teknik ve idari tedbirleri alır.</w:t>
      </w:r>
      <w:r w:rsidR="0091299F">
        <w:rPr>
          <w:rFonts w:ascii="Times New Roman" w:eastAsia="Times New Roman" w:hAnsi="Times New Roman" w:cs="Times New Roman"/>
          <w:sz w:val="24"/>
          <w:szCs w:val="24"/>
        </w:rPr>
        <w:t xml:space="preserve"> KVK mevzuatı uyarınca gereken hallerde</w:t>
      </w:r>
      <w:r w:rsidR="0091299F" w:rsidRPr="00C51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4EE">
        <w:rPr>
          <w:rFonts w:ascii="Times New Roman" w:eastAsia="Times New Roman" w:hAnsi="Times New Roman" w:cs="Times New Roman"/>
          <w:sz w:val="24"/>
          <w:szCs w:val="24"/>
        </w:rPr>
        <w:t>TÜSİAD</w:t>
      </w:r>
      <w:r w:rsidR="00AD30EB">
        <w:rPr>
          <w:rFonts w:ascii="Times New Roman" w:eastAsia="Times New Roman" w:hAnsi="Times New Roman" w:cs="Times New Roman"/>
          <w:sz w:val="24"/>
          <w:szCs w:val="24"/>
        </w:rPr>
        <w:t xml:space="preserve"> sizleri</w:t>
      </w:r>
      <w:r w:rsidR="00912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0EB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91299F" w:rsidRPr="00C51702">
        <w:rPr>
          <w:rFonts w:ascii="Times New Roman" w:eastAsia="Times New Roman" w:hAnsi="Times New Roman" w:cs="Times New Roman"/>
          <w:sz w:val="24"/>
          <w:szCs w:val="24"/>
        </w:rPr>
        <w:t>Kişisel Verileri Koruma Kurulu’nu derhal bilgilendirir.</w:t>
      </w:r>
    </w:p>
    <w:p w14:paraId="0F5EDF40" w14:textId="77777777" w:rsidR="0007419D" w:rsidRPr="00E978C2" w:rsidRDefault="0007419D" w:rsidP="00E97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750B9" w14:textId="77777777" w:rsidR="0007419D" w:rsidRPr="00E978C2" w:rsidRDefault="00C332B5" w:rsidP="00E978C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b/>
          <w:sz w:val="24"/>
          <w:szCs w:val="24"/>
        </w:rPr>
        <w:t>Bilgi Edinme Hakkınız</w:t>
      </w:r>
    </w:p>
    <w:p w14:paraId="3ED0A512" w14:textId="5760DD8D" w:rsidR="008B4E6F" w:rsidRDefault="00C332B5" w:rsidP="001454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KVK Kanunu’nun 11. maddesi kapsamında, </w:t>
      </w:r>
      <w:r w:rsidR="00F204EE">
        <w:rPr>
          <w:rFonts w:ascii="Times New Roman" w:eastAsia="Times New Roman" w:hAnsi="Times New Roman" w:cs="Times New Roman"/>
          <w:sz w:val="24"/>
          <w:szCs w:val="24"/>
        </w:rPr>
        <w:t>Derneğimiz’e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başvurarak kişisel verilerinizin;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işlenip işlenmediğini öğrenme;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(ii)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işlenmişse buna ilişkin bilgi talep etme, işlenme amacını ve amacına uygun kullanılıp kullanılmadığını öğrenme,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(iii)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yurt içinde / yurt dışında aktarıldığı 3. kişileri bilme, eksik / yanlış işlenmişse düzeltilmesini isteme;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(iv)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KVK Kanunu’nun 7. maddesinde öngörülen şartlar çerçevesinde silinmesini / yok edilmesini isteme;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(v)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kişisel verilerinizin KVK Kanunu’nun 7. maddesi kapsamında silinmesi ve yok edilmesi ve eksik / yanlış işlenmiş kişisel verilerinin düzeltilmesi taleplerinin, kişisel verilerin aktarıldığı üçüncü kişilere bildirilmesini isteme;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(vi)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münhasıran otomatik sistemler ile analiz edilmesi nedeniyle aleyhinize bir sonucun ortaya çıkmasına itiraz etme, </w:t>
      </w:r>
      <w:r w:rsidRPr="00E978C2">
        <w:rPr>
          <w:rFonts w:ascii="Times New Roman" w:eastAsia="Times New Roman" w:hAnsi="Times New Roman" w:cs="Times New Roman"/>
          <w:b/>
          <w:i/>
          <w:sz w:val="24"/>
          <w:szCs w:val="24"/>
        </w:rPr>
        <w:t>(vii)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 kanuna aykırı olarak işlenmesi sebebiyle zarara uğramanız hâlinde zararın giderilmesini talep etme haklarına sahip olduğunuzu </w:t>
      </w:r>
      <w:r w:rsidR="008B4E6F">
        <w:rPr>
          <w:rFonts w:ascii="Times New Roman" w:eastAsia="Times New Roman" w:hAnsi="Times New Roman" w:cs="Times New Roman"/>
          <w:sz w:val="24"/>
          <w:szCs w:val="24"/>
        </w:rPr>
        <w:t xml:space="preserve">bildiririz. İlgili taleplerinizi </w:t>
      </w:r>
      <w:hyperlink r:id="rId12" w:history="1">
        <w:r w:rsidR="0038288B" w:rsidRPr="00012940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kvkk@tusiad.org</w:t>
        </w:r>
      </w:hyperlink>
      <w:r w:rsidR="0038288B">
        <w:rPr>
          <w:rFonts w:ascii="Times New Roman" w:eastAsia="Times New Roman" w:hAnsi="Times New Roman" w:cs="Times New Roman"/>
          <w:sz w:val="24"/>
          <w:szCs w:val="24"/>
        </w:rPr>
        <w:t xml:space="preserve"> veya </w:t>
      </w:r>
      <w:r w:rsidR="008B4E6F">
        <w:rPr>
          <w:rFonts w:ascii="Times New Roman" w:eastAsia="Times New Roman" w:hAnsi="Times New Roman" w:cs="Times New Roman"/>
          <w:sz w:val="24"/>
          <w:szCs w:val="24"/>
        </w:rPr>
        <w:t>Meşrutiyet Cad. No:46 Tepebaşı İstanbul adresine yazılı olarak başvurmak suretiyle Derneğimiz’e iletebilirsiniz.</w:t>
      </w:r>
      <w:r w:rsidR="008B4E6F" w:rsidRPr="00E978C2" w:rsidDel="008B4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59718A" w14:textId="77777777" w:rsidR="0007419D" w:rsidRPr="00E978C2" w:rsidRDefault="00C332B5" w:rsidP="001741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sz w:val="24"/>
          <w:szCs w:val="24"/>
        </w:rPr>
        <w:t>İşbu Bilgilendirme Metni, değişen süreçlerimiz dolayısıyla KVK mevzuat</w:t>
      </w:r>
      <w:r w:rsidR="001741F5">
        <w:rPr>
          <w:rFonts w:ascii="Times New Roman" w:eastAsia="Times New Roman" w:hAnsi="Times New Roman" w:cs="Times New Roman"/>
          <w:sz w:val="24"/>
          <w:szCs w:val="24"/>
        </w:rPr>
        <w:t>ın</w:t>
      </w:r>
      <w:r w:rsidRPr="00E978C2">
        <w:rPr>
          <w:rFonts w:ascii="Times New Roman" w:eastAsia="Times New Roman" w:hAnsi="Times New Roman" w:cs="Times New Roman"/>
          <w:sz w:val="24"/>
          <w:szCs w:val="24"/>
        </w:rPr>
        <w:t xml:space="preserve">a uyum sağlamak amacıyla güncellenebilecektir. </w:t>
      </w:r>
      <w:r w:rsidR="0058451F">
        <w:rPr>
          <w:rFonts w:ascii="Times New Roman" w:eastAsia="Times New Roman" w:hAnsi="Times New Roman" w:cs="Times New Roman"/>
          <w:sz w:val="24"/>
          <w:szCs w:val="24"/>
        </w:rPr>
        <w:t>Gerçekleşebilecek güncellemeler için sitemizi ziyaret etmenizi rica ederiz.</w:t>
      </w:r>
    </w:p>
    <w:p w14:paraId="33659858" w14:textId="6F0A9D1D" w:rsidR="0007419D" w:rsidRPr="00F204EE" w:rsidRDefault="00C332B5" w:rsidP="0014543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C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F204E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204EE" w:rsidRPr="00F204EE">
        <w:rPr>
          <w:rFonts w:ascii="Times New Roman" w:eastAsia="Times New Roman" w:hAnsi="Times New Roman" w:cs="Times New Roman"/>
          <w:b/>
          <w:sz w:val="24"/>
          <w:szCs w:val="24"/>
        </w:rPr>
        <w:t>Türk Sanayicileri ve İş İnsanları Derneği</w:t>
      </w:r>
    </w:p>
    <w:sectPr w:rsidR="0007419D" w:rsidRPr="00F204EE" w:rsidSect="001069C7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697F" w14:textId="77777777" w:rsidR="00734E4F" w:rsidRDefault="00734E4F">
      <w:pPr>
        <w:spacing w:after="0" w:line="240" w:lineRule="auto"/>
      </w:pPr>
      <w:r>
        <w:separator/>
      </w:r>
    </w:p>
  </w:endnote>
  <w:endnote w:type="continuationSeparator" w:id="0">
    <w:p w14:paraId="05D6892D" w14:textId="77777777" w:rsidR="00734E4F" w:rsidRDefault="0073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6755" w14:textId="6D31F4D7" w:rsidR="00F05875" w:rsidRDefault="00F058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6265">
      <w:rPr>
        <w:noProof/>
        <w:color w:val="000000"/>
      </w:rPr>
      <w:t>2</w:t>
    </w:r>
    <w:r>
      <w:rPr>
        <w:color w:val="000000"/>
      </w:rPr>
      <w:fldChar w:fldCharType="end"/>
    </w:r>
    <w:r>
      <w:rPr>
        <w:b/>
        <w:color w:val="000000"/>
      </w:rPr>
      <w:t>/</w:t>
    </w:r>
    <w:r w:rsidR="00145439">
      <w:rPr>
        <w:b/>
        <w:color w:val="000000"/>
      </w:rPr>
      <w:t>2</w:t>
    </w:r>
  </w:p>
  <w:p w14:paraId="0C99D1C4" w14:textId="77777777" w:rsidR="00F05875" w:rsidRDefault="00F058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B8AB7" w14:textId="77777777" w:rsidR="00734E4F" w:rsidRDefault="00734E4F">
      <w:pPr>
        <w:spacing w:after="0" w:line="240" w:lineRule="auto"/>
      </w:pPr>
      <w:r>
        <w:separator/>
      </w:r>
    </w:p>
  </w:footnote>
  <w:footnote w:type="continuationSeparator" w:id="0">
    <w:p w14:paraId="2C226C50" w14:textId="77777777" w:rsidR="00734E4F" w:rsidRDefault="0073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865C" w14:textId="5B02CF4E" w:rsidR="00F05875" w:rsidRDefault="00F05875" w:rsidP="00D21F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</w:rPr>
    </w:pPr>
    <w:r>
      <w:rPr>
        <w:b/>
        <w:i/>
        <w:color w:val="000000"/>
      </w:rPr>
      <w:tab/>
    </w:r>
  </w:p>
  <w:p w14:paraId="47DF2102" w14:textId="77777777" w:rsidR="00F05875" w:rsidRDefault="00F05875" w:rsidP="0065735F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i/>
      </w:rPr>
    </w:pPr>
  </w:p>
  <w:p w14:paraId="56021C4C" w14:textId="77777777" w:rsidR="00F05875" w:rsidRDefault="00F05875" w:rsidP="0065735F">
    <w:pPr>
      <w:tabs>
        <w:tab w:val="center" w:pos="4536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75096"/>
    <w:multiLevelType w:val="multilevel"/>
    <w:tmpl w:val="50ECC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9D"/>
    <w:rsid w:val="0000681B"/>
    <w:rsid w:val="00026072"/>
    <w:rsid w:val="00034A02"/>
    <w:rsid w:val="00047545"/>
    <w:rsid w:val="0007419D"/>
    <w:rsid w:val="000E1ABB"/>
    <w:rsid w:val="001069C7"/>
    <w:rsid w:val="00145439"/>
    <w:rsid w:val="001725CF"/>
    <w:rsid w:val="001741F5"/>
    <w:rsid w:val="001C56A8"/>
    <w:rsid w:val="001F7265"/>
    <w:rsid w:val="002517B1"/>
    <w:rsid w:val="00313297"/>
    <w:rsid w:val="0038288B"/>
    <w:rsid w:val="003C3DCC"/>
    <w:rsid w:val="004139CB"/>
    <w:rsid w:val="00477962"/>
    <w:rsid w:val="004A4B52"/>
    <w:rsid w:val="004B2B0B"/>
    <w:rsid w:val="0058451F"/>
    <w:rsid w:val="00595015"/>
    <w:rsid w:val="005A42E0"/>
    <w:rsid w:val="0065735F"/>
    <w:rsid w:val="00663584"/>
    <w:rsid w:val="006D11E7"/>
    <w:rsid w:val="00726213"/>
    <w:rsid w:val="00734E4F"/>
    <w:rsid w:val="00744271"/>
    <w:rsid w:val="007B23FF"/>
    <w:rsid w:val="007B5836"/>
    <w:rsid w:val="008A2533"/>
    <w:rsid w:val="008B4E6F"/>
    <w:rsid w:val="008E7383"/>
    <w:rsid w:val="00904FDD"/>
    <w:rsid w:val="0091299F"/>
    <w:rsid w:val="009A4E64"/>
    <w:rsid w:val="009B0644"/>
    <w:rsid w:val="009C5F01"/>
    <w:rsid w:val="009D2281"/>
    <w:rsid w:val="00A25AD1"/>
    <w:rsid w:val="00A27B2C"/>
    <w:rsid w:val="00A5528F"/>
    <w:rsid w:val="00A94AD8"/>
    <w:rsid w:val="00AD30EB"/>
    <w:rsid w:val="00B21D62"/>
    <w:rsid w:val="00C17BA7"/>
    <w:rsid w:val="00C332B5"/>
    <w:rsid w:val="00C625F0"/>
    <w:rsid w:val="00C66EBA"/>
    <w:rsid w:val="00D07560"/>
    <w:rsid w:val="00D07568"/>
    <w:rsid w:val="00D21F8E"/>
    <w:rsid w:val="00D82E83"/>
    <w:rsid w:val="00E60B09"/>
    <w:rsid w:val="00E978C2"/>
    <w:rsid w:val="00EF19F2"/>
    <w:rsid w:val="00F05875"/>
    <w:rsid w:val="00F204EE"/>
    <w:rsid w:val="00F66265"/>
    <w:rsid w:val="00FE12C8"/>
    <w:rsid w:val="00FE2D96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A505C"/>
  <w15:docId w15:val="{8C828C4B-34D2-4657-83EC-667342A8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69C7"/>
  </w:style>
  <w:style w:type="paragraph" w:styleId="Balk1">
    <w:name w:val="heading 1"/>
    <w:basedOn w:val="Normal"/>
    <w:next w:val="Normal"/>
    <w:rsid w:val="001069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069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069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069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1069C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1069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sid w:val="001069C7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069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1069C7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rsid w:val="001069C7"/>
    <w:pPr>
      <w:spacing w:after="0" w:line="240" w:lineRule="auto"/>
    </w:pPr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unhideWhenUsed/>
    <w:rsid w:val="001069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069C7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1069C7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83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9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78C2"/>
  </w:style>
  <w:style w:type="paragraph" w:styleId="AltBilgi">
    <w:name w:val="footer"/>
    <w:basedOn w:val="Normal"/>
    <w:link w:val="AltBilgiChar"/>
    <w:uiPriority w:val="99"/>
    <w:unhideWhenUsed/>
    <w:rsid w:val="00E97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78C2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78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78C2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E978C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828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siad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kk@tusia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sia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usia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siad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B1DB-6F65-4C0F-9696-A8592974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Erturk</dc:creator>
  <cp:lastModifiedBy>Hakan Demirkol | TÜSİAD</cp:lastModifiedBy>
  <cp:revision>3</cp:revision>
  <dcterms:created xsi:type="dcterms:W3CDTF">2018-12-12T12:21:00Z</dcterms:created>
  <dcterms:modified xsi:type="dcterms:W3CDTF">2021-01-13T15:26:00Z</dcterms:modified>
</cp:coreProperties>
</file>