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46A" w:rsidRPr="00290F71" w:rsidRDefault="00C0020C" w:rsidP="005B046A">
      <w:pPr>
        <w:tabs>
          <w:tab w:val="left" w:pos="2694"/>
        </w:tabs>
        <w:spacing w:line="360" w:lineRule="auto"/>
        <w:ind w:left="2410" w:right="567"/>
        <w:jc w:val="right"/>
        <w:rPr>
          <w:rFonts w:ascii="Times New Roman" w:hAnsi="Times New Roman"/>
          <w:sz w:val="22"/>
          <w:szCs w:val="22"/>
          <w:lang w:val="tr-TR"/>
        </w:rPr>
      </w:pPr>
      <w:bookmarkStart w:id="0" w:name="_GoBack"/>
      <w:bookmarkEnd w:id="0"/>
      <w:r>
        <w:rPr>
          <w:rFonts w:ascii="Times New Roman" w:hAnsi="Times New Roman"/>
          <w:sz w:val="22"/>
          <w:szCs w:val="22"/>
          <w:lang w:val="tr-TR"/>
        </w:rPr>
        <w:t xml:space="preserve">30 Eylül </w:t>
      </w:r>
      <w:r w:rsidR="005B046A" w:rsidRPr="00290F71">
        <w:rPr>
          <w:rFonts w:ascii="Times New Roman" w:hAnsi="Times New Roman"/>
          <w:sz w:val="22"/>
          <w:szCs w:val="22"/>
          <w:lang w:val="tr-TR"/>
        </w:rPr>
        <w:t xml:space="preserve">2014 </w:t>
      </w:r>
    </w:p>
    <w:p w:rsidR="0022013B" w:rsidRPr="00290F71" w:rsidRDefault="005B046A" w:rsidP="005B046A">
      <w:pPr>
        <w:tabs>
          <w:tab w:val="left" w:pos="2694"/>
        </w:tabs>
        <w:spacing w:line="360" w:lineRule="auto"/>
        <w:ind w:left="2410" w:right="567"/>
        <w:jc w:val="right"/>
        <w:rPr>
          <w:rFonts w:ascii="Times New Roman" w:hAnsi="Times New Roman"/>
          <w:sz w:val="22"/>
          <w:szCs w:val="22"/>
          <w:lang w:val="tr-TR"/>
        </w:rPr>
      </w:pPr>
      <w:r w:rsidRPr="00290F71">
        <w:rPr>
          <w:rFonts w:ascii="Times New Roman" w:hAnsi="Times New Roman"/>
          <w:sz w:val="22"/>
          <w:szCs w:val="22"/>
          <w:lang w:val="tr-TR"/>
        </w:rPr>
        <w:tab/>
      </w:r>
      <w:r w:rsidRPr="00290F71">
        <w:rPr>
          <w:rFonts w:ascii="Times New Roman" w:hAnsi="Times New Roman"/>
          <w:sz w:val="22"/>
          <w:szCs w:val="22"/>
          <w:lang w:val="tr-TR"/>
        </w:rPr>
        <w:tab/>
      </w:r>
      <w:r w:rsidRPr="00290F71">
        <w:rPr>
          <w:rFonts w:ascii="Times New Roman" w:hAnsi="Times New Roman"/>
          <w:sz w:val="22"/>
          <w:szCs w:val="22"/>
          <w:lang w:val="tr-TR"/>
        </w:rPr>
        <w:tab/>
        <w:t>TS/BAS-BÜL/14-</w:t>
      </w:r>
      <w:r w:rsidR="00C0020C">
        <w:rPr>
          <w:rFonts w:ascii="Times New Roman" w:hAnsi="Times New Roman"/>
          <w:sz w:val="22"/>
          <w:szCs w:val="22"/>
          <w:lang w:val="tr-TR"/>
        </w:rPr>
        <w:t>65</w:t>
      </w:r>
    </w:p>
    <w:p w:rsidR="00456AD3" w:rsidRPr="00290F71" w:rsidRDefault="00456AD3" w:rsidP="005B046A">
      <w:pPr>
        <w:tabs>
          <w:tab w:val="left" w:pos="2694"/>
        </w:tabs>
        <w:spacing w:line="360" w:lineRule="auto"/>
        <w:ind w:left="2410" w:right="567"/>
        <w:jc w:val="right"/>
        <w:rPr>
          <w:rFonts w:ascii="Times New Roman" w:hAnsi="Times New Roman"/>
          <w:sz w:val="18"/>
          <w:szCs w:val="18"/>
          <w:lang w:val="tr-TR"/>
        </w:rPr>
      </w:pPr>
    </w:p>
    <w:p w:rsidR="00D9717D" w:rsidRPr="00290F71" w:rsidRDefault="00D9717D" w:rsidP="003B05C3">
      <w:pPr>
        <w:spacing w:line="360" w:lineRule="auto"/>
        <w:jc w:val="center"/>
        <w:rPr>
          <w:rFonts w:ascii="Times New Roman" w:hAnsi="Times New Roman"/>
          <w:lang w:eastAsia="tr-TR"/>
        </w:rPr>
      </w:pPr>
    </w:p>
    <w:p w:rsidR="003B05C3" w:rsidRDefault="00C25F83" w:rsidP="00E171F9">
      <w:pPr>
        <w:spacing w:after="200" w:line="276" w:lineRule="auto"/>
        <w:jc w:val="center"/>
        <w:rPr>
          <w:rFonts w:asciiTheme="minorHAnsi" w:eastAsiaTheme="minorHAnsi" w:hAnsiTheme="minorHAnsi" w:cstheme="minorBidi"/>
          <w:b/>
          <w:sz w:val="28"/>
          <w:szCs w:val="22"/>
          <w:lang w:val="tr-TR"/>
        </w:rPr>
      </w:pPr>
      <w:r>
        <w:rPr>
          <w:rFonts w:asciiTheme="minorHAnsi" w:eastAsiaTheme="minorHAnsi" w:hAnsiTheme="minorHAnsi" w:cstheme="minorBidi"/>
          <w:b/>
          <w:sz w:val="28"/>
          <w:szCs w:val="22"/>
          <w:lang w:val="tr-TR"/>
        </w:rPr>
        <w:t>TÜSİAD ve TÜ</w:t>
      </w:r>
      <w:r w:rsidR="000A614B" w:rsidRPr="000A614B">
        <w:rPr>
          <w:rFonts w:asciiTheme="minorHAnsi" w:eastAsiaTheme="minorHAnsi" w:hAnsiTheme="minorHAnsi" w:cstheme="minorBidi"/>
          <w:b/>
          <w:sz w:val="28"/>
          <w:szCs w:val="22"/>
          <w:lang w:val="tr-TR"/>
        </w:rPr>
        <w:t>RKONFED Barış için İş Dünyası Girişimi</w:t>
      </w:r>
      <w:r w:rsidR="00366AA7">
        <w:rPr>
          <w:rFonts w:asciiTheme="minorHAnsi" w:eastAsiaTheme="minorHAnsi" w:hAnsiTheme="minorHAnsi" w:cstheme="minorBidi"/>
          <w:b/>
          <w:sz w:val="28"/>
          <w:szCs w:val="22"/>
          <w:lang w:val="tr-TR"/>
        </w:rPr>
        <w:t>’</w:t>
      </w:r>
      <w:r w:rsidR="000A614B" w:rsidRPr="000A614B">
        <w:rPr>
          <w:rFonts w:asciiTheme="minorHAnsi" w:eastAsiaTheme="minorHAnsi" w:hAnsiTheme="minorHAnsi" w:cstheme="minorBidi"/>
          <w:b/>
          <w:sz w:val="28"/>
          <w:szCs w:val="22"/>
          <w:lang w:val="tr-TR"/>
        </w:rPr>
        <w:t>ni İmzaladı</w:t>
      </w:r>
    </w:p>
    <w:p w:rsidR="000A614B" w:rsidRPr="000A614B" w:rsidRDefault="00C25F83" w:rsidP="003B05C3">
      <w:pPr>
        <w:spacing w:after="200" w:line="276" w:lineRule="auto"/>
        <w:jc w:val="center"/>
        <w:rPr>
          <w:rFonts w:asciiTheme="minorHAnsi" w:eastAsiaTheme="minorHAnsi" w:hAnsiTheme="minorHAnsi" w:cstheme="minorBidi"/>
          <w:b/>
          <w:sz w:val="28"/>
          <w:szCs w:val="22"/>
          <w:lang w:val="tr-TR"/>
        </w:rPr>
      </w:pPr>
      <w:r>
        <w:rPr>
          <w:rFonts w:ascii="Calibri" w:hAnsi="Calibri"/>
          <w:b/>
          <w:sz w:val="28"/>
          <w:szCs w:val="28"/>
          <w:lang w:val="tr-TR" w:eastAsia="tr-TR"/>
        </w:rPr>
        <w:t>TÜSİAD ve TÜ</w:t>
      </w:r>
      <w:r w:rsidR="000A614B" w:rsidRPr="000A614B">
        <w:rPr>
          <w:rFonts w:ascii="Calibri" w:hAnsi="Calibri"/>
          <w:b/>
          <w:sz w:val="28"/>
          <w:szCs w:val="28"/>
          <w:lang w:val="tr-TR" w:eastAsia="tr-TR"/>
        </w:rPr>
        <w:t>RKONFED, Barış için İş Dünyası</w:t>
      </w:r>
      <w:r w:rsidR="00B14DEA">
        <w:rPr>
          <w:rFonts w:ascii="Calibri" w:hAnsi="Calibri"/>
          <w:b/>
          <w:sz w:val="28"/>
          <w:szCs w:val="28"/>
          <w:lang w:val="tr-TR" w:eastAsia="tr-TR"/>
        </w:rPr>
        <w:t xml:space="preserve"> G</w:t>
      </w:r>
      <w:r w:rsidR="000A614B" w:rsidRPr="000A614B">
        <w:rPr>
          <w:rFonts w:ascii="Calibri" w:hAnsi="Calibri"/>
          <w:b/>
          <w:sz w:val="28"/>
          <w:szCs w:val="28"/>
          <w:lang w:val="tr-TR" w:eastAsia="tr-TR"/>
        </w:rPr>
        <w:t>irişimi</w:t>
      </w:r>
      <w:r w:rsidR="00B14DEA">
        <w:rPr>
          <w:rFonts w:ascii="Calibri" w:hAnsi="Calibri"/>
          <w:b/>
          <w:sz w:val="28"/>
          <w:szCs w:val="28"/>
          <w:lang w:val="tr-TR" w:eastAsia="tr-TR"/>
        </w:rPr>
        <w:t>’</w:t>
      </w:r>
      <w:r w:rsidR="000A614B" w:rsidRPr="000A614B">
        <w:rPr>
          <w:rFonts w:ascii="Calibri" w:hAnsi="Calibri"/>
          <w:b/>
          <w:sz w:val="28"/>
          <w:szCs w:val="28"/>
          <w:lang w:val="tr-TR" w:eastAsia="tr-TR"/>
        </w:rPr>
        <w:t xml:space="preserve">ni imzalayarak işletmeleri </w:t>
      </w:r>
      <w:r w:rsidR="00D73426">
        <w:rPr>
          <w:rFonts w:ascii="Calibri" w:hAnsi="Calibri"/>
          <w:b/>
          <w:sz w:val="28"/>
          <w:szCs w:val="28"/>
          <w:lang w:val="tr-TR" w:eastAsia="tr-TR"/>
        </w:rPr>
        <w:t>barışa destek olmaya davet etti</w:t>
      </w:r>
    </w:p>
    <w:p w:rsidR="000A614B" w:rsidRPr="000A614B" w:rsidRDefault="000A614B" w:rsidP="000A614B">
      <w:pPr>
        <w:spacing w:line="360" w:lineRule="auto"/>
        <w:rPr>
          <w:rFonts w:ascii="Calibri" w:hAnsi="Calibri"/>
          <w:b/>
          <w:sz w:val="28"/>
          <w:szCs w:val="28"/>
          <w:lang w:val="tr-TR" w:eastAsia="tr-TR"/>
        </w:rPr>
      </w:pPr>
    </w:p>
    <w:p w:rsidR="000A614B" w:rsidRPr="000A614B" w:rsidRDefault="000A614B" w:rsidP="00356EF3">
      <w:pPr>
        <w:spacing w:line="360" w:lineRule="auto"/>
        <w:jc w:val="both"/>
        <w:rPr>
          <w:rFonts w:ascii="Times New Roman" w:hAnsi="Times New Roman"/>
          <w:color w:val="000000" w:themeColor="text1"/>
          <w:lang w:val="tr-TR" w:eastAsia="tr-TR"/>
        </w:rPr>
      </w:pPr>
      <w:r w:rsidRPr="000A614B">
        <w:rPr>
          <w:rFonts w:ascii="Times New Roman" w:hAnsi="Times New Roman"/>
          <w:color w:val="000000" w:themeColor="text1"/>
          <w:lang w:val="tr-TR" w:eastAsia="tr-TR"/>
        </w:rPr>
        <w:t>Global Compact, dünyanın en kapsamlı sürdürülebilirlik platformu olarak dünya çapında 12 binin üzerinde imzacısıyla işletmeleri insan hakları, çalışma standartları, çevre ve yolsuzlukla mücadele başlıkları altında evrensel ilkelerin ışığında faaliyet göstermeye ve Birleşmiş Milletler’in hedeflerine destek olmaya davet ediyor. 2006 yılın</w:t>
      </w:r>
      <w:r w:rsidR="00D502DB">
        <w:rPr>
          <w:rFonts w:ascii="Times New Roman" w:hAnsi="Times New Roman"/>
          <w:color w:val="000000" w:themeColor="text1"/>
          <w:lang w:val="tr-TR" w:eastAsia="tr-TR"/>
        </w:rPr>
        <w:t>da Global Compact’a imza atan TÜ</w:t>
      </w:r>
      <w:r w:rsidR="009F6184">
        <w:rPr>
          <w:rFonts w:ascii="Times New Roman" w:hAnsi="Times New Roman"/>
          <w:color w:val="000000" w:themeColor="text1"/>
          <w:lang w:val="tr-TR" w:eastAsia="tr-TR"/>
        </w:rPr>
        <w:t>Sİ</w:t>
      </w:r>
      <w:r w:rsidRPr="000A614B">
        <w:rPr>
          <w:rFonts w:ascii="Times New Roman" w:hAnsi="Times New Roman"/>
          <w:color w:val="000000" w:themeColor="text1"/>
          <w:lang w:val="tr-TR" w:eastAsia="tr-TR"/>
        </w:rPr>
        <w:t xml:space="preserve">AD, 2007 senesinden beri Global Compact Türkiye’nin </w:t>
      </w:r>
      <w:r w:rsidR="00B14DEA">
        <w:rPr>
          <w:rFonts w:ascii="Times New Roman" w:hAnsi="Times New Roman"/>
          <w:color w:val="000000" w:themeColor="text1"/>
          <w:lang w:val="tr-TR" w:eastAsia="tr-TR"/>
        </w:rPr>
        <w:t>Y</w:t>
      </w:r>
      <w:r w:rsidRPr="000A614B">
        <w:rPr>
          <w:rFonts w:ascii="Times New Roman" w:hAnsi="Times New Roman"/>
          <w:color w:val="000000" w:themeColor="text1"/>
          <w:lang w:val="tr-TR" w:eastAsia="tr-TR"/>
        </w:rPr>
        <w:t xml:space="preserve">önetim </w:t>
      </w:r>
      <w:r w:rsidR="00B14DEA">
        <w:rPr>
          <w:rFonts w:ascii="Times New Roman" w:hAnsi="Times New Roman"/>
          <w:color w:val="000000" w:themeColor="text1"/>
          <w:lang w:val="tr-TR" w:eastAsia="tr-TR"/>
        </w:rPr>
        <w:t>K</w:t>
      </w:r>
      <w:r w:rsidRPr="000A614B">
        <w:rPr>
          <w:rFonts w:ascii="Times New Roman" w:hAnsi="Times New Roman"/>
          <w:color w:val="000000" w:themeColor="text1"/>
          <w:lang w:val="tr-TR" w:eastAsia="tr-TR"/>
        </w:rPr>
        <w:t>urulu</w:t>
      </w:r>
      <w:r w:rsidR="00B14DEA">
        <w:rPr>
          <w:rFonts w:ascii="Times New Roman" w:hAnsi="Times New Roman"/>
          <w:color w:val="000000" w:themeColor="text1"/>
          <w:lang w:val="tr-TR" w:eastAsia="tr-TR"/>
        </w:rPr>
        <w:t>’</w:t>
      </w:r>
      <w:r w:rsidRPr="000A614B">
        <w:rPr>
          <w:rFonts w:ascii="Times New Roman" w:hAnsi="Times New Roman"/>
          <w:color w:val="000000" w:themeColor="text1"/>
          <w:lang w:val="tr-TR" w:eastAsia="tr-TR"/>
        </w:rPr>
        <w:t xml:space="preserve">nda yer alıyor. 2013 yılından beri sekretaryasını TİSK ile birlikte yürütüyor. </w:t>
      </w:r>
      <w:r w:rsidR="00281785">
        <w:rPr>
          <w:rFonts w:ascii="Times New Roman" w:hAnsi="Times New Roman"/>
          <w:color w:val="000000" w:themeColor="text1"/>
          <w:lang w:val="tr-TR" w:eastAsia="tr-TR"/>
        </w:rPr>
        <w:t>T</w:t>
      </w:r>
      <w:r w:rsidR="00816759">
        <w:rPr>
          <w:rFonts w:ascii="Times New Roman" w:hAnsi="Times New Roman"/>
          <w:color w:val="000000" w:themeColor="text1"/>
          <w:lang w:val="tr-TR" w:eastAsia="tr-TR"/>
        </w:rPr>
        <w:t>Ü</w:t>
      </w:r>
      <w:r w:rsidR="00281785">
        <w:rPr>
          <w:rFonts w:ascii="Times New Roman" w:hAnsi="Times New Roman"/>
          <w:color w:val="000000" w:themeColor="text1"/>
          <w:lang w:val="tr-TR" w:eastAsia="tr-TR"/>
        </w:rPr>
        <w:t>RKONFED ise 2012 yılında Global Compact’ı imzaladı.</w:t>
      </w:r>
    </w:p>
    <w:p w:rsidR="000A614B" w:rsidRPr="000A614B" w:rsidRDefault="000A614B" w:rsidP="00356EF3">
      <w:pPr>
        <w:spacing w:line="360" w:lineRule="auto"/>
        <w:jc w:val="both"/>
        <w:rPr>
          <w:rFonts w:ascii="Times New Roman" w:hAnsi="Times New Roman"/>
          <w:color w:val="000000" w:themeColor="text1"/>
          <w:lang w:val="tr-TR" w:eastAsia="tr-TR"/>
        </w:rPr>
      </w:pPr>
    </w:p>
    <w:p w:rsidR="000A614B" w:rsidRPr="000A614B" w:rsidRDefault="000A614B" w:rsidP="005D7F32">
      <w:pPr>
        <w:spacing w:line="360" w:lineRule="auto"/>
        <w:jc w:val="both"/>
        <w:rPr>
          <w:rFonts w:ascii="Times New Roman" w:hAnsi="Times New Roman"/>
          <w:b/>
          <w:color w:val="000000" w:themeColor="text1"/>
          <w:lang w:val="tr-TR" w:eastAsia="tr-TR"/>
        </w:rPr>
      </w:pPr>
      <w:r w:rsidRPr="000A614B">
        <w:rPr>
          <w:rFonts w:ascii="Times New Roman" w:hAnsi="Times New Roman"/>
          <w:color w:val="000000" w:themeColor="text1"/>
          <w:lang w:val="tr-TR" w:eastAsia="tr-TR"/>
        </w:rPr>
        <w:t xml:space="preserve">Global Compact, işletmeleri ‘İnsan Hakları’ ana başlığı altında oluşturulan </w:t>
      </w:r>
      <w:r w:rsidRPr="000A614B">
        <w:rPr>
          <w:rFonts w:ascii="Times New Roman" w:hAnsi="Times New Roman"/>
          <w:b/>
          <w:color w:val="000000" w:themeColor="text1"/>
          <w:lang w:val="tr-TR" w:eastAsia="tr-TR"/>
        </w:rPr>
        <w:t xml:space="preserve"> ‘Barış İçin İş Dünyası’ girişimi yüksek risk içeren veya çatışma geçirmiş bölge</w:t>
      </w:r>
      <w:r w:rsidR="00D502DB" w:rsidRPr="00D502DB">
        <w:rPr>
          <w:rFonts w:ascii="Times New Roman" w:hAnsi="Times New Roman"/>
          <w:b/>
          <w:color w:val="000000" w:themeColor="text1"/>
          <w:lang w:val="tr-TR" w:eastAsia="tr-TR"/>
        </w:rPr>
        <w:t>lerde</w:t>
      </w:r>
      <w:r w:rsidRPr="000A614B">
        <w:rPr>
          <w:rFonts w:ascii="Times New Roman" w:hAnsi="Times New Roman"/>
          <w:b/>
          <w:color w:val="000000" w:themeColor="text1"/>
          <w:lang w:val="tr-TR" w:eastAsia="tr-TR"/>
        </w:rPr>
        <w:t xml:space="preserve"> sorumluluk sahibi işletme prensiplerinin uygulanması konusunda işletmeleri yönlendiriyor.</w:t>
      </w:r>
    </w:p>
    <w:p w:rsidR="000A614B" w:rsidRPr="000A614B" w:rsidRDefault="000A614B" w:rsidP="005D7F32">
      <w:pPr>
        <w:spacing w:line="360" w:lineRule="auto"/>
        <w:jc w:val="both"/>
        <w:rPr>
          <w:rFonts w:ascii="Times New Roman" w:hAnsi="Times New Roman"/>
          <w:color w:val="000000" w:themeColor="text1"/>
          <w:lang w:val="tr-TR" w:eastAsia="tr-TR"/>
        </w:rPr>
      </w:pPr>
    </w:p>
    <w:p w:rsidR="000835CA" w:rsidRPr="000A614B" w:rsidRDefault="000A614B" w:rsidP="001C0E3A">
      <w:pPr>
        <w:spacing w:after="200" w:line="360" w:lineRule="auto"/>
        <w:jc w:val="both"/>
        <w:rPr>
          <w:rFonts w:ascii="Times New Roman" w:hAnsi="Times New Roman"/>
          <w:color w:val="000000" w:themeColor="text1"/>
          <w:lang w:val="tr-TR" w:eastAsia="tr-TR"/>
        </w:rPr>
      </w:pPr>
      <w:r w:rsidRPr="000A614B">
        <w:rPr>
          <w:rFonts w:ascii="Times New Roman" w:hAnsi="Times New Roman"/>
          <w:color w:val="000000" w:themeColor="text1"/>
          <w:lang w:val="tr-TR" w:eastAsia="tr-TR"/>
        </w:rPr>
        <w:t xml:space="preserve">Girişiminin ilk yıllık konferansı, aralarında imzacı şirketler, ulusal ağlar, iş dünyası kuruluşları ve Birleşmiş Milletler’den temsilcilerin </w:t>
      </w:r>
      <w:r w:rsidR="002D690A">
        <w:rPr>
          <w:rFonts w:ascii="Times New Roman" w:hAnsi="Times New Roman"/>
          <w:color w:val="000000" w:themeColor="text1"/>
          <w:lang w:val="tr-TR" w:eastAsia="tr-TR"/>
        </w:rPr>
        <w:t xml:space="preserve">katılımıyla </w:t>
      </w:r>
      <w:r w:rsidRPr="000A614B">
        <w:rPr>
          <w:rFonts w:ascii="Times New Roman" w:hAnsi="Times New Roman"/>
          <w:b/>
          <w:color w:val="000000" w:themeColor="text1"/>
          <w:lang w:val="tr-TR" w:eastAsia="tr-TR"/>
        </w:rPr>
        <w:t>29-30 Eylül</w:t>
      </w:r>
      <w:r w:rsidRPr="000A614B">
        <w:rPr>
          <w:rFonts w:ascii="Times New Roman" w:hAnsi="Times New Roman"/>
          <w:color w:val="000000" w:themeColor="text1"/>
          <w:lang w:val="tr-TR" w:eastAsia="tr-TR"/>
        </w:rPr>
        <w:t xml:space="preserve"> tarihlerinde İstanbul’da düzenlendi.</w:t>
      </w:r>
      <w:r w:rsidR="009318B0" w:rsidRPr="009318B0">
        <w:rPr>
          <w:rFonts w:ascii="Times New Roman" w:hAnsi="Times New Roman"/>
          <w:color w:val="000000" w:themeColor="text1"/>
          <w:lang w:val="tr-TR" w:eastAsia="tr-TR"/>
        </w:rPr>
        <w:t xml:space="preserve"> </w:t>
      </w:r>
      <w:r w:rsidR="009318B0">
        <w:rPr>
          <w:rFonts w:ascii="Times New Roman" w:hAnsi="Times New Roman"/>
          <w:color w:val="000000" w:themeColor="text1"/>
          <w:lang w:val="tr-TR" w:eastAsia="tr-TR"/>
        </w:rPr>
        <w:t xml:space="preserve">Konferansta </w:t>
      </w:r>
      <w:r w:rsidR="009318B0" w:rsidRPr="00B80A79">
        <w:rPr>
          <w:rFonts w:ascii="Times New Roman" w:hAnsi="Times New Roman"/>
          <w:b/>
          <w:color w:val="000000" w:themeColor="text1"/>
          <w:lang w:val="tr-TR" w:eastAsia="tr-TR"/>
        </w:rPr>
        <w:t>TÜ</w:t>
      </w:r>
      <w:r w:rsidR="009F6184">
        <w:rPr>
          <w:rFonts w:ascii="Times New Roman" w:hAnsi="Times New Roman"/>
          <w:b/>
          <w:color w:val="000000" w:themeColor="text1"/>
          <w:lang w:val="tr-TR" w:eastAsia="tr-TR"/>
        </w:rPr>
        <w:t>Sİ</w:t>
      </w:r>
      <w:r w:rsidR="009C34B0" w:rsidRPr="00B80A79">
        <w:rPr>
          <w:rFonts w:ascii="Times New Roman" w:hAnsi="Times New Roman"/>
          <w:b/>
          <w:color w:val="000000" w:themeColor="text1"/>
          <w:lang w:val="tr-TR" w:eastAsia="tr-TR"/>
        </w:rPr>
        <w:t>AD ve TÜ</w:t>
      </w:r>
      <w:r w:rsidR="009318B0" w:rsidRPr="000A614B">
        <w:rPr>
          <w:rFonts w:ascii="Times New Roman" w:hAnsi="Times New Roman"/>
          <w:b/>
          <w:color w:val="000000" w:themeColor="text1"/>
          <w:lang w:val="tr-TR" w:eastAsia="tr-TR"/>
        </w:rPr>
        <w:t>RKONFED</w:t>
      </w:r>
      <w:r w:rsidR="009318B0" w:rsidRPr="000A614B">
        <w:rPr>
          <w:rFonts w:ascii="Times New Roman" w:hAnsi="Times New Roman"/>
          <w:color w:val="000000" w:themeColor="text1"/>
          <w:lang w:val="tr-TR" w:eastAsia="tr-TR"/>
        </w:rPr>
        <w:t xml:space="preserve"> </w:t>
      </w:r>
      <w:r w:rsidR="009318B0" w:rsidRPr="000A614B">
        <w:rPr>
          <w:rFonts w:ascii="Times New Roman" w:hAnsi="Times New Roman"/>
          <w:b/>
          <w:color w:val="000000" w:themeColor="text1"/>
          <w:lang w:val="tr-TR" w:eastAsia="tr-TR"/>
        </w:rPr>
        <w:t>Barış için İş Dünyası Girişimi</w:t>
      </w:r>
      <w:r w:rsidR="00B139BF">
        <w:rPr>
          <w:rFonts w:ascii="Times New Roman" w:hAnsi="Times New Roman"/>
          <w:b/>
          <w:color w:val="000000" w:themeColor="text1"/>
          <w:lang w:val="tr-TR" w:eastAsia="tr-TR"/>
        </w:rPr>
        <w:t>’</w:t>
      </w:r>
      <w:r w:rsidR="009318B0" w:rsidRPr="000A614B">
        <w:rPr>
          <w:rFonts w:ascii="Times New Roman" w:hAnsi="Times New Roman"/>
          <w:b/>
          <w:color w:val="000000" w:themeColor="text1"/>
          <w:lang w:val="tr-TR" w:eastAsia="tr-TR"/>
        </w:rPr>
        <w:t>ni</w:t>
      </w:r>
      <w:r w:rsidR="00B80A79">
        <w:rPr>
          <w:rFonts w:ascii="Times New Roman" w:hAnsi="Times New Roman"/>
          <w:color w:val="000000" w:themeColor="text1"/>
          <w:lang w:val="tr-TR" w:eastAsia="tr-TR"/>
        </w:rPr>
        <w:t xml:space="preserve"> i</w:t>
      </w:r>
      <w:r w:rsidR="009318B0" w:rsidRPr="000A614B">
        <w:rPr>
          <w:rFonts w:ascii="Times New Roman" w:hAnsi="Times New Roman"/>
          <w:color w:val="000000" w:themeColor="text1"/>
          <w:lang w:val="tr-TR" w:eastAsia="tr-TR"/>
        </w:rPr>
        <w:t>mzaladı</w:t>
      </w:r>
      <w:r w:rsidR="00B80A79">
        <w:rPr>
          <w:rFonts w:ascii="Times New Roman" w:hAnsi="Times New Roman"/>
          <w:color w:val="000000" w:themeColor="text1"/>
          <w:lang w:val="tr-TR" w:eastAsia="tr-TR"/>
        </w:rPr>
        <w:t xml:space="preserve">. </w:t>
      </w:r>
      <w:r w:rsidR="009318B0">
        <w:rPr>
          <w:rFonts w:ascii="Times New Roman" w:hAnsi="Times New Roman"/>
          <w:color w:val="000000" w:themeColor="text1"/>
          <w:lang w:val="tr-TR" w:eastAsia="tr-TR"/>
        </w:rPr>
        <w:t xml:space="preserve"> </w:t>
      </w:r>
      <w:r w:rsidR="00B7012F" w:rsidRPr="003D6E60">
        <w:rPr>
          <w:rFonts w:ascii="Times New Roman" w:hAnsi="Times New Roman"/>
          <w:b/>
          <w:color w:val="000000" w:themeColor="text1"/>
          <w:lang w:val="tr-TR" w:eastAsia="tr-TR"/>
        </w:rPr>
        <w:t>TÜ</w:t>
      </w:r>
      <w:r w:rsidR="009F6184" w:rsidRPr="003D6E60">
        <w:rPr>
          <w:rFonts w:ascii="Times New Roman" w:hAnsi="Times New Roman"/>
          <w:b/>
          <w:color w:val="000000" w:themeColor="text1"/>
          <w:lang w:val="tr-TR" w:eastAsia="tr-TR"/>
        </w:rPr>
        <w:t>Sİ</w:t>
      </w:r>
      <w:r w:rsidR="00DC45C4" w:rsidRPr="003D6E60">
        <w:rPr>
          <w:rFonts w:ascii="Times New Roman" w:hAnsi="Times New Roman"/>
          <w:b/>
          <w:color w:val="000000" w:themeColor="text1"/>
          <w:lang w:val="tr-TR" w:eastAsia="tr-TR"/>
        </w:rPr>
        <w:t>AD ve TÜ</w:t>
      </w:r>
      <w:r w:rsidR="000835CA" w:rsidRPr="003D6E60">
        <w:rPr>
          <w:rFonts w:ascii="Times New Roman" w:hAnsi="Times New Roman"/>
          <w:b/>
          <w:color w:val="000000" w:themeColor="text1"/>
          <w:lang w:val="tr-TR" w:eastAsia="tr-TR"/>
        </w:rPr>
        <w:t>RKONFED</w:t>
      </w:r>
      <w:r w:rsidR="000835CA" w:rsidRPr="000A614B">
        <w:rPr>
          <w:rFonts w:ascii="Times New Roman" w:hAnsi="Times New Roman"/>
          <w:color w:val="000000" w:themeColor="text1"/>
          <w:lang w:val="tr-TR" w:eastAsia="tr-TR"/>
        </w:rPr>
        <w:t xml:space="preserve"> </w:t>
      </w:r>
      <w:r w:rsidR="000835CA" w:rsidRPr="003D6E60">
        <w:rPr>
          <w:rFonts w:ascii="Times New Roman" w:hAnsi="Times New Roman"/>
          <w:b/>
          <w:color w:val="000000" w:themeColor="text1"/>
          <w:lang w:val="tr-TR" w:eastAsia="tr-TR"/>
        </w:rPr>
        <w:t xml:space="preserve">Barış için İş Dünyası </w:t>
      </w:r>
      <w:r w:rsidR="00292D09" w:rsidRPr="003D6E60">
        <w:rPr>
          <w:rFonts w:ascii="Times New Roman" w:hAnsi="Times New Roman"/>
          <w:b/>
          <w:color w:val="000000" w:themeColor="text1"/>
          <w:lang w:val="tr-TR" w:eastAsia="tr-TR"/>
        </w:rPr>
        <w:t>G</w:t>
      </w:r>
      <w:r w:rsidR="000835CA" w:rsidRPr="003D6E60">
        <w:rPr>
          <w:rFonts w:ascii="Times New Roman" w:hAnsi="Times New Roman"/>
          <w:b/>
          <w:color w:val="000000" w:themeColor="text1"/>
          <w:lang w:val="tr-TR" w:eastAsia="tr-TR"/>
        </w:rPr>
        <w:t>irişimi</w:t>
      </w:r>
      <w:r w:rsidR="00292D09" w:rsidRPr="003D6E60">
        <w:rPr>
          <w:rFonts w:ascii="Times New Roman" w:hAnsi="Times New Roman"/>
          <w:b/>
          <w:color w:val="000000" w:themeColor="text1"/>
          <w:lang w:val="tr-TR" w:eastAsia="tr-TR"/>
        </w:rPr>
        <w:t>’</w:t>
      </w:r>
      <w:r w:rsidR="000835CA" w:rsidRPr="003D6E60">
        <w:rPr>
          <w:rFonts w:ascii="Times New Roman" w:hAnsi="Times New Roman"/>
          <w:b/>
          <w:color w:val="000000" w:themeColor="text1"/>
          <w:lang w:val="tr-TR" w:eastAsia="tr-TR"/>
        </w:rPr>
        <w:t>ni</w:t>
      </w:r>
      <w:r w:rsidR="000835CA" w:rsidRPr="000A614B">
        <w:rPr>
          <w:rFonts w:ascii="Times New Roman" w:hAnsi="Times New Roman"/>
          <w:color w:val="000000" w:themeColor="text1"/>
          <w:lang w:val="tr-TR" w:eastAsia="tr-TR"/>
        </w:rPr>
        <w:t xml:space="preserve"> imzalayarak işletmeleri </w:t>
      </w:r>
      <w:r w:rsidR="000835CA" w:rsidRPr="000835CA">
        <w:rPr>
          <w:rFonts w:ascii="Times New Roman" w:hAnsi="Times New Roman"/>
          <w:color w:val="000000" w:themeColor="text1"/>
          <w:lang w:val="tr-TR" w:eastAsia="tr-TR"/>
        </w:rPr>
        <w:t>barışa destek olmaya davet etti</w:t>
      </w:r>
      <w:r w:rsidR="000835CA">
        <w:rPr>
          <w:rFonts w:ascii="Times New Roman" w:hAnsi="Times New Roman"/>
          <w:color w:val="000000" w:themeColor="text1"/>
          <w:lang w:val="tr-TR" w:eastAsia="tr-TR"/>
        </w:rPr>
        <w:t xml:space="preserve">. </w:t>
      </w:r>
    </w:p>
    <w:p w:rsidR="009318B0" w:rsidRPr="000835CA" w:rsidRDefault="009318B0" w:rsidP="001C0E3A">
      <w:pPr>
        <w:spacing w:after="200" w:line="360" w:lineRule="auto"/>
        <w:rPr>
          <w:rFonts w:asciiTheme="minorHAnsi" w:eastAsiaTheme="minorHAnsi" w:hAnsiTheme="minorHAnsi" w:cstheme="minorBidi"/>
          <w:sz w:val="28"/>
          <w:szCs w:val="22"/>
          <w:lang w:val="tr-TR"/>
        </w:rPr>
      </w:pPr>
    </w:p>
    <w:p w:rsidR="009318B0" w:rsidRPr="000835CA" w:rsidRDefault="009318B0" w:rsidP="001C0E3A">
      <w:pPr>
        <w:spacing w:after="200" w:line="360" w:lineRule="auto"/>
        <w:rPr>
          <w:rFonts w:asciiTheme="minorHAnsi" w:eastAsiaTheme="minorHAnsi" w:hAnsiTheme="minorHAnsi" w:cstheme="minorBidi"/>
          <w:sz w:val="28"/>
          <w:szCs w:val="22"/>
          <w:lang w:val="tr-TR"/>
        </w:rPr>
      </w:pPr>
    </w:p>
    <w:p w:rsidR="000A614B" w:rsidRDefault="000A614B" w:rsidP="001C0E3A">
      <w:pPr>
        <w:spacing w:line="360" w:lineRule="auto"/>
        <w:jc w:val="both"/>
        <w:rPr>
          <w:rFonts w:ascii="Times New Roman" w:hAnsi="Times New Roman"/>
          <w:color w:val="000000" w:themeColor="text1"/>
          <w:lang w:val="tr-TR" w:eastAsia="tr-TR"/>
        </w:rPr>
      </w:pPr>
    </w:p>
    <w:p w:rsidR="009318B0" w:rsidRDefault="009318B0" w:rsidP="001C0E3A">
      <w:pPr>
        <w:spacing w:line="360" w:lineRule="auto"/>
        <w:jc w:val="both"/>
        <w:rPr>
          <w:rFonts w:ascii="Times New Roman" w:hAnsi="Times New Roman"/>
          <w:color w:val="000000" w:themeColor="text1"/>
          <w:lang w:val="tr-TR" w:eastAsia="tr-TR"/>
        </w:rPr>
      </w:pPr>
    </w:p>
    <w:p w:rsidR="009318B0" w:rsidRDefault="009318B0" w:rsidP="001C0E3A">
      <w:pPr>
        <w:spacing w:line="360" w:lineRule="auto"/>
        <w:jc w:val="both"/>
        <w:rPr>
          <w:rFonts w:ascii="Times New Roman" w:hAnsi="Times New Roman"/>
          <w:color w:val="000000" w:themeColor="text1"/>
          <w:lang w:val="tr-TR" w:eastAsia="tr-TR"/>
        </w:rPr>
      </w:pPr>
    </w:p>
    <w:p w:rsidR="009318B0" w:rsidRPr="000A614B" w:rsidRDefault="009318B0" w:rsidP="00356EF3">
      <w:pPr>
        <w:spacing w:line="360" w:lineRule="auto"/>
        <w:jc w:val="both"/>
        <w:rPr>
          <w:rFonts w:ascii="Times New Roman" w:hAnsi="Times New Roman"/>
          <w:color w:val="000000" w:themeColor="text1"/>
          <w:lang w:val="tr-TR" w:eastAsia="tr-TR"/>
        </w:rPr>
      </w:pPr>
    </w:p>
    <w:p w:rsidR="000A614B" w:rsidRPr="000A614B" w:rsidRDefault="000A614B" w:rsidP="00356EF3">
      <w:pPr>
        <w:spacing w:line="360" w:lineRule="auto"/>
        <w:jc w:val="both"/>
        <w:rPr>
          <w:rFonts w:ascii="Times New Roman" w:hAnsi="Times New Roman"/>
          <w:color w:val="000000" w:themeColor="text1"/>
          <w:lang w:val="tr-TR" w:eastAsia="tr-TR"/>
        </w:rPr>
      </w:pPr>
    </w:p>
    <w:p w:rsidR="00456AD3" w:rsidRDefault="009C34B0" w:rsidP="00356EF3">
      <w:pPr>
        <w:spacing w:line="360" w:lineRule="auto"/>
        <w:jc w:val="both"/>
        <w:rPr>
          <w:rFonts w:ascii="Times New Roman" w:hAnsi="Times New Roman"/>
          <w:color w:val="000000" w:themeColor="text1"/>
          <w:lang w:val="tr-TR" w:eastAsia="tr-TR"/>
        </w:rPr>
      </w:pPr>
      <w:r w:rsidRPr="006D1163">
        <w:rPr>
          <w:rFonts w:ascii="Times New Roman" w:hAnsi="Times New Roman"/>
          <w:color w:val="000000" w:themeColor="text1"/>
          <w:lang w:val="tr-TR" w:eastAsia="tr-TR"/>
        </w:rPr>
        <w:t>Konferansta</w:t>
      </w:r>
      <w:r>
        <w:rPr>
          <w:rFonts w:ascii="Times New Roman" w:hAnsi="Times New Roman"/>
          <w:b/>
          <w:color w:val="000000" w:themeColor="text1"/>
          <w:lang w:val="tr-TR" w:eastAsia="tr-TR"/>
        </w:rPr>
        <w:t xml:space="preserve"> </w:t>
      </w:r>
      <w:r w:rsidR="000A614B" w:rsidRPr="000A614B">
        <w:rPr>
          <w:rFonts w:ascii="Times New Roman" w:hAnsi="Times New Roman"/>
          <w:b/>
          <w:color w:val="000000" w:themeColor="text1"/>
          <w:lang w:val="tr-TR" w:eastAsia="tr-TR"/>
        </w:rPr>
        <w:t>T</w:t>
      </w:r>
      <w:r w:rsidR="00B7012F">
        <w:rPr>
          <w:rFonts w:ascii="Times New Roman" w:hAnsi="Times New Roman"/>
          <w:b/>
          <w:color w:val="000000" w:themeColor="text1"/>
          <w:lang w:val="tr-TR" w:eastAsia="tr-TR"/>
        </w:rPr>
        <w:t>Ü</w:t>
      </w:r>
      <w:r w:rsidR="009F6184">
        <w:rPr>
          <w:rFonts w:ascii="Times New Roman" w:hAnsi="Times New Roman"/>
          <w:b/>
          <w:color w:val="000000" w:themeColor="text1"/>
          <w:lang w:val="tr-TR" w:eastAsia="tr-TR"/>
        </w:rPr>
        <w:t>Sİ</w:t>
      </w:r>
      <w:r w:rsidR="00D502DB" w:rsidRPr="00D502DB">
        <w:rPr>
          <w:rFonts w:ascii="Times New Roman" w:hAnsi="Times New Roman"/>
          <w:b/>
          <w:color w:val="000000" w:themeColor="text1"/>
          <w:lang w:val="tr-TR" w:eastAsia="tr-TR"/>
        </w:rPr>
        <w:t>AD</w:t>
      </w:r>
      <w:r w:rsidR="00B7012F">
        <w:rPr>
          <w:rFonts w:ascii="Times New Roman" w:hAnsi="Times New Roman"/>
          <w:b/>
          <w:color w:val="000000" w:themeColor="text1"/>
          <w:lang w:val="tr-TR" w:eastAsia="tr-TR"/>
        </w:rPr>
        <w:t xml:space="preserve"> ve TÜ</w:t>
      </w:r>
      <w:r w:rsidR="00281785">
        <w:rPr>
          <w:rFonts w:ascii="Times New Roman" w:hAnsi="Times New Roman"/>
          <w:b/>
          <w:color w:val="000000" w:themeColor="text1"/>
          <w:lang w:val="tr-TR" w:eastAsia="tr-TR"/>
        </w:rPr>
        <w:t>RKONFED Yönetim Kurulu Üyesi Ş</w:t>
      </w:r>
      <w:r w:rsidR="00687FB3">
        <w:rPr>
          <w:rFonts w:ascii="Times New Roman" w:hAnsi="Times New Roman"/>
          <w:b/>
          <w:color w:val="000000" w:themeColor="text1"/>
          <w:lang w:val="tr-TR" w:eastAsia="tr-TR"/>
        </w:rPr>
        <w:t>ükrü Ünlütü</w:t>
      </w:r>
      <w:r w:rsidR="000A614B" w:rsidRPr="000A614B">
        <w:rPr>
          <w:rFonts w:ascii="Times New Roman" w:hAnsi="Times New Roman"/>
          <w:b/>
          <w:color w:val="000000" w:themeColor="text1"/>
          <w:lang w:val="tr-TR" w:eastAsia="tr-TR"/>
        </w:rPr>
        <w:t>rk,</w:t>
      </w:r>
      <w:r w:rsidR="000A614B" w:rsidRPr="000A614B">
        <w:rPr>
          <w:rFonts w:ascii="Times New Roman" w:hAnsi="Times New Roman"/>
          <w:color w:val="000000" w:themeColor="text1"/>
          <w:lang w:val="tr-TR" w:eastAsia="tr-TR"/>
        </w:rPr>
        <w:t xml:space="preserve"> </w:t>
      </w:r>
      <w:r w:rsidR="000A614B" w:rsidRPr="000A614B">
        <w:rPr>
          <w:rFonts w:ascii="Times New Roman" w:eastAsiaTheme="minorHAnsi" w:hAnsi="Times New Roman"/>
          <w:color w:val="000000" w:themeColor="text1"/>
          <w:shd w:val="clear" w:color="auto" w:fill="FFFFFF"/>
          <w:lang w:val="tr-TR"/>
        </w:rPr>
        <w:t>toplumsal barışın sağlanması için geniş kapsamlı diyaloğun başlamasına olanak sağlayan çözüm sürec</w:t>
      </w:r>
      <w:r w:rsidR="00255AF0">
        <w:rPr>
          <w:rFonts w:ascii="Times New Roman" w:eastAsiaTheme="minorHAnsi" w:hAnsi="Times New Roman"/>
          <w:color w:val="000000" w:themeColor="text1"/>
          <w:shd w:val="clear" w:color="auto" w:fill="FFFFFF"/>
          <w:lang w:val="tr-TR"/>
        </w:rPr>
        <w:t>ine katkıda bulunmak amacıyla TÜ</w:t>
      </w:r>
      <w:r w:rsidR="009F6184">
        <w:rPr>
          <w:rFonts w:ascii="Times New Roman" w:eastAsiaTheme="minorHAnsi" w:hAnsi="Times New Roman"/>
          <w:color w:val="000000" w:themeColor="text1"/>
          <w:shd w:val="clear" w:color="auto" w:fill="FFFFFF"/>
          <w:lang w:val="tr-TR"/>
        </w:rPr>
        <w:t>Sİ</w:t>
      </w:r>
      <w:r w:rsidR="000A614B" w:rsidRPr="000A614B">
        <w:rPr>
          <w:rFonts w:ascii="Times New Roman" w:eastAsiaTheme="minorHAnsi" w:hAnsi="Times New Roman"/>
          <w:color w:val="000000" w:themeColor="text1"/>
          <w:shd w:val="clear" w:color="auto" w:fill="FFFFFF"/>
          <w:lang w:val="tr-TR"/>
        </w:rPr>
        <w:t xml:space="preserve">AD’ın </w:t>
      </w:r>
      <w:r w:rsidR="00281785">
        <w:rPr>
          <w:rFonts w:ascii="Times New Roman" w:eastAsiaTheme="minorHAnsi" w:hAnsi="Times New Roman"/>
          <w:color w:val="000000" w:themeColor="text1"/>
          <w:shd w:val="clear" w:color="auto" w:fill="FFFFFF"/>
          <w:lang w:val="tr-TR"/>
        </w:rPr>
        <w:t xml:space="preserve">TÜRKONFED ile birlikte </w:t>
      </w:r>
      <w:r w:rsidR="001C1BFD">
        <w:rPr>
          <w:rFonts w:ascii="Times New Roman" w:hAnsi="Times New Roman"/>
          <w:color w:val="000000" w:themeColor="text1"/>
          <w:lang w:val="tr-TR" w:eastAsia="tr-TR"/>
        </w:rPr>
        <w:t>başlattığı Doğu ve Gü</w:t>
      </w:r>
      <w:r w:rsidR="000A614B" w:rsidRPr="000A614B">
        <w:rPr>
          <w:rFonts w:ascii="Times New Roman" w:hAnsi="Times New Roman"/>
          <w:color w:val="000000" w:themeColor="text1"/>
          <w:lang w:val="tr-TR" w:eastAsia="tr-TR"/>
        </w:rPr>
        <w:t>neydoğu</w:t>
      </w:r>
      <w:r w:rsidR="00281785">
        <w:rPr>
          <w:rFonts w:ascii="Times New Roman" w:hAnsi="Times New Roman"/>
          <w:color w:val="000000" w:themeColor="text1"/>
          <w:lang w:val="tr-TR" w:eastAsia="tr-TR"/>
        </w:rPr>
        <w:t xml:space="preserve"> Anadolu Yatırım Danışma K</w:t>
      </w:r>
      <w:r w:rsidR="00D502DB">
        <w:rPr>
          <w:rFonts w:ascii="Times New Roman" w:hAnsi="Times New Roman"/>
          <w:color w:val="000000" w:themeColor="text1"/>
          <w:lang w:val="tr-TR" w:eastAsia="tr-TR"/>
        </w:rPr>
        <w:t>onseyi</w:t>
      </w:r>
      <w:r w:rsidR="00404C62">
        <w:rPr>
          <w:rFonts w:ascii="Times New Roman" w:hAnsi="Times New Roman"/>
          <w:color w:val="000000" w:themeColor="text1"/>
          <w:lang w:val="tr-TR" w:eastAsia="tr-TR"/>
        </w:rPr>
        <w:t xml:space="preserve"> çalışmaları</w:t>
      </w:r>
      <w:r w:rsidR="000A614B" w:rsidRPr="000A614B">
        <w:rPr>
          <w:rFonts w:ascii="Times New Roman" w:hAnsi="Times New Roman"/>
          <w:color w:val="000000" w:themeColor="text1"/>
          <w:lang w:val="tr-TR" w:eastAsia="tr-TR"/>
        </w:rPr>
        <w:t xml:space="preserve"> </w:t>
      </w:r>
      <w:r w:rsidR="00404C62">
        <w:rPr>
          <w:rFonts w:ascii="Times New Roman" w:hAnsi="Times New Roman"/>
          <w:color w:val="000000" w:themeColor="text1"/>
          <w:lang w:val="tr-TR" w:eastAsia="tr-TR"/>
        </w:rPr>
        <w:t>il</w:t>
      </w:r>
      <w:r w:rsidR="000A614B" w:rsidRPr="000A614B">
        <w:rPr>
          <w:rFonts w:ascii="Times New Roman" w:hAnsi="Times New Roman"/>
          <w:color w:val="000000" w:themeColor="text1"/>
          <w:lang w:val="tr-TR" w:eastAsia="tr-TR"/>
        </w:rPr>
        <w:t>e bölgedeki yatırımı ve girişimciyi destekle</w:t>
      </w:r>
      <w:r w:rsidR="00404C62">
        <w:rPr>
          <w:rFonts w:ascii="Times New Roman" w:hAnsi="Times New Roman"/>
          <w:color w:val="000000" w:themeColor="text1"/>
          <w:lang w:val="tr-TR" w:eastAsia="tr-TR"/>
        </w:rPr>
        <w:t>meyi hedefleyen</w:t>
      </w:r>
      <w:r w:rsidR="000A614B" w:rsidRPr="000A614B">
        <w:rPr>
          <w:rFonts w:ascii="Times New Roman" w:hAnsi="Times New Roman"/>
          <w:color w:val="000000" w:themeColor="text1"/>
          <w:lang w:val="tr-TR" w:eastAsia="tr-TR"/>
        </w:rPr>
        <w:t xml:space="preserve"> </w:t>
      </w:r>
      <w:r w:rsidR="00404C62">
        <w:rPr>
          <w:rFonts w:ascii="Times New Roman" w:hAnsi="Times New Roman"/>
          <w:color w:val="000000" w:themeColor="text1"/>
          <w:lang w:val="tr-TR" w:eastAsia="tr-TR"/>
        </w:rPr>
        <w:t>Bölgelerarası Ortak Girişim Projesi</w:t>
      </w:r>
      <w:r w:rsidR="00B603F7">
        <w:rPr>
          <w:rFonts w:ascii="Times New Roman" w:hAnsi="Times New Roman"/>
          <w:color w:val="000000" w:themeColor="text1"/>
          <w:lang w:val="tr-TR" w:eastAsia="tr-TR"/>
        </w:rPr>
        <w:t xml:space="preserve">’ni </w:t>
      </w:r>
      <w:r w:rsidR="00404C62">
        <w:rPr>
          <w:rFonts w:ascii="Times New Roman" w:hAnsi="Times New Roman"/>
          <w:color w:val="000000" w:themeColor="text1"/>
          <w:lang w:val="tr-TR" w:eastAsia="tr-TR"/>
        </w:rPr>
        <w:t xml:space="preserve"> (</w:t>
      </w:r>
      <w:r w:rsidR="000A614B" w:rsidRPr="000A614B">
        <w:rPr>
          <w:rFonts w:ascii="Times New Roman" w:hAnsi="Times New Roman"/>
          <w:b/>
          <w:color w:val="000000" w:themeColor="text1"/>
          <w:lang w:val="tr-TR" w:eastAsia="tr-TR"/>
        </w:rPr>
        <w:t>BORGİP</w:t>
      </w:r>
      <w:r w:rsidR="00404C62">
        <w:rPr>
          <w:rFonts w:ascii="Times New Roman" w:hAnsi="Times New Roman"/>
          <w:b/>
          <w:color w:val="000000" w:themeColor="text1"/>
          <w:lang w:val="tr-TR" w:eastAsia="tr-TR"/>
        </w:rPr>
        <w:t>)</w:t>
      </w:r>
      <w:r w:rsidR="00B603F7">
        <w:rPr>
          <w:rFonts w:ascii="Times New Roman" w:hAnsi="Times New Roman"/>
          <w:b/>
          <w:color w:val="000000" w:themeColor="text1"/>
          <w:lang w:val="tr-TR" w:eastAsia="tr-TR"/>
        </w:rPr>
        <w:t xml:space="preserve"> </w:t>
      </w:r>
      <w:r w:rsidR="00D502DB" w:rsidRPr="00D502DB">
        <w:rPr>
          <w:rFonts w:ascii="Times New Roman" w:hAnsi="Times New Roman"/>
          <w:color w:val="000000" w:themeColor="text1"/>
          <w:lang w:val="tr-TR" w:eastAsia="tr-TR"/>
        </w:rPr>
        <w:t>paylaştı</w:t>
      </w:r>
      <w:r w:rsidR="00D502DB">
        <w:rPr>
          <w:rFonts w:ascii="Times New Roman" w:hAnsi="Times New Roman"/>
          <w:color w:val="000000" w:themeColor="text1"/>
          <w:lang w:val="tr-TR" w:eastAsia="tr-TR"/>
        </w:rPr>
        <w:t xml:space="preserve">. </w:t>
      </w:r>
    </w:p>
    <w:p w:rsidR="00356EF3" w:rsidRDefault="00356EF3" w:rsidP="00356EF3">
      <w:pPr>
        <w:spacing w:line="360" w:lineRule="auto"/>
        <w:jc w:val="both"/>
        <w:rPr>
          <w:rFonts w:ascii="Times New Roman" w:hAnsi="Times New Roman"/>
          <w:color w:val="000000" w:themeColor="text1"/>
          <w:lang w:val="tr-TR" w:eastAsia="tr-TR"/>
        </w:rPr>
      </w:pPr>
    </w:p>
    <w:p w:rsidR="00356EF3" w:rsidRPr="00D502DB" w:rsidRDefault="00356EF3" w:rsidP="00356EF3">
      <w:pPr>
        <w:spacing w:line="360" w:lineRule="auto"/>
        <w:jc w:val="both"/>
        <w:rPr>
          <w:rFonts w:ascii="Times New Roman" w:hAnsi="Times New Roman"/>
          <w:color w:val="000000" w:themeColor="text1"/>
          <w:lang w:val="tr-TR" w:eastAsia="tr-TR"/>
        </w:rPr>
      </w:pPr>
    </w:p>
    <w:sectPr w:rsidR="00356EF3" w:rsidRPr="00D502DB" w:rsidSect="00647CA8">
      <w:headerReference w:type="default" r:id="rId8"/>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BC0" w:rsidRDefault="00452BC0" w:rsidP="00647CA8">
      <w:r>
        <w:separator/>
      </w:r>
    </w:p>
  </w:endnote>
  <w:endnote w:type="continuationSeparator" w:id="0">
    <w:p w:rsidR="00452BC0" w:rsidRDefault="00452BC0" w:rsidP="00647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BC0" w:rsidRDefault="00452BC0" w:rsidP="00647CA8">
      <w:r>
        <w:separator/>
      </w:r>
    </w:p>
  </w:footnote>
  <w:footnote w:type="continuationSeparator" w:id="0">
    <w:p w:rsidR="00452BC0" w:rsidRDefault="00452BC0" w:rsidP="00647CA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CA8" w:rsidRDefault="00647CA8" w:rsidP="00647CA8">
    <w:pPr>
      <w:pStyle w:val="Header"/>
      <w:jc w:val="right"/>
    </w:pPr>
    <w:r>
      <w:rPr>
        <w:noProof/>
        <w:lang w:val="en-US"/>
      </w:rPr>
      <mc:AlternateContent>
        <mc:Choice Requires="wps">
          <w:drawing>
            <wp:anchor distT="0" distB="0" distL="114300" distR="114300" simplePos="0" relativeHeight="251660288" behindDoc="0" locked="0" layoutInCell="1" allowOverlap="1" wp14:anchorId="76AAF39D" wp14:editId="1750BC68">
              <wp:simplePos x="0" y="0"/>
              <wp:positionH relativeFrom="column">
                <wp:posOffset>-1602902</wp:posOffset>
              </wp:positionH>
              <wp:positionV relativeFrom="paragraph">
                <wp:posOffset>2221865</wp:posOffset>
              </wp:positionV>
              <wp:extent cx="1275715" cy="6879590"/>
              <wp:effectExtent l="0" t="0" r="0" b="0"/>
              <wp:wrapNone/>
              <wp:docPr id="3" name="Metin Kutusu 3"/>
              <wp:cNvGraphicFramePr/>
              <a:graphic xmlns:a="http://schemas.openxmlformats.org/drawingml/2006/main">
                <a:graphicData uri="http://schemas.microsoft.com/office/word/2010/wordprocessingShape">
                  <wps:wsp>
                    <wps:cNvSpPr txBox="1"/>
                    <wps:spPr>
                      <a:xfrm>
                        <a:off x="0" y="0"/>
                        <a:ext cx="1275715" cy="68795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47CA8" w:rsidRDefault="005723E2">
                          <w:r>
                            <w:rPr>
                              <w:noProof/>
                            </w:rPr>
                            <w:drawing>
                              <wp:inline distT="0" distB="0" distL="0" distR="0">
                                <wp:extent cx="1307804" cy="6778262"/>
                                <wp:effectExtent l="0" t="0" r="6985"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Metin Kutusu 3" o:spid="_x0000_s1026" type="#_x0000_t202" style="position:absolute;left:0;text-align:left;margin-left:-126.2pt;margin-top:174.95pt;width:100.45pt;height:520.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" filled="f" stroked="f" strokeweight=".5pt">
              <v:textbox style="mso-fit-shape-to-text:t">
                <w:txbxContent>
                  <w:p w:rsidR="00647CA8" w:rsidRDefault="005723E2">
                    <w:r>
                      <w:rPr>
                        <w:noProof/>
                        <w:lang w:val="tr-TR" w:eastAsia="tr-TR"/>
                      </w:rPr>
                      <w:drawing>
                        <wp:inline distT="0" distB="0" distL="0" distR="0">
                          <wp:extent cx="1307804" cy="6778262"/>
                          <wp:effectExtent l="0" t="0" r="6985"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v:textbox>
            </v:shape>
          </w:pict>
        </mc:Fallback>
      </mc:AlternateContent>
    </w:r>
    <w:r>
      <w:rPr>
        <w:noProof/>
        <w:lang w:val="en-US"/>
      </w:rPr>
      <mc:AlternateContent>
        <mc:Choice Requires="wps">
          <w:drawing>
            <wp:anchor distT="0" distB="0" distL="114300" distR="114300" simplePos="0" relativeHeight="251661312" behindDoc="0" locked="0" layoutInCell="1" allowOverlap="1" wp14:anchorId="0F58AAB1" wp14:editId="5798F1A9">
              <wp:simplePos x="0" y="0"/>
              <wp:positionH relativeFrom="column">
                <wp:posOffset>-1710690</wp:posOffset>
              </wp:positionH>
              <wp:positionV relativeFrom="paragraph">
                <wp:posOffset>3209925</wp:posOffset>
              </wp:positionV>
              <wp:extent cx="765175" cy="0"/>
              <wp:effectExtent l="0" t="0" r="15875" b="19050"/>
              <wp:wrapNone/>
              <wp:docPr id="2" name="Düz Bağlayıcı 2"/>
              <wp:cNvGraphicFramePr/>
              <a:graphic xmlns:a="http://schemas.openxmlformats.org/drawingml/2006/main">
                <a:graphicData uri="http://schemas.microsoft.com/office/word/2010/wordprocessingShape">
                  <wps:wsp>
                    <wps:cNvCnPr/>
                    <wps:spPr>
                      <a:xfrm flipH="1">
                        <a:off x="0" y="0"/>
                        <a:ext cx="765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Düz Bağlayıcı 2" o:spid="_x0000_s1026" style="position:absolute;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4.7pt,252.75pt" to="-74.45pt,2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" strokecolor="#4579b8 [3044]"/>
          </w:pict>
        </mc:Fallback>
      </mc:AlternateContent>
    </w:r>
    <w:r w:rsidR="007E621E">
      <w:rPr>
        <w:noProof/>
        <w:lang w:val="en-US"/>
      </w:rPr>
      <w:drawing>
        <wp:inline distT="0" distB="0" distL="0" distR="0" wp14:anchorId="439F3F5D" wp14:editId="4F4E9DA3">
          <wp:extent cx="5490210" cy="1313815"/>
          <wp:effectExtent l="0" t="0" r="0" b="63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inbul.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490210" cy="131381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CA8"/>
    <w:rsid w:val="00027468"/>
    <w:rsid w:val="00064390"/>
    <w:rsid w:val="00082E74"/>
    <w:rsid w:val="000835CA"/>
    <w:rsid w:val="000A1ABB"/>
    <w:rsid w:val="000A614B"/>
    <w:rsid w:val="000F5485"/>
    <w:rsid w:val="000F5738"/>
    <w:rsid w:val="00142D38"/>
    <w:rsid w:val="001C0E3A"/>
    <w:rsid w:val="001C1BFD"/>
    <w:rsid w:val="001D1F4B"/>
    <w:rsid w:val="0022013B"/>
    <w:rsid w:val="0025079F"/>
    <w:rsid w:val="00255AF0"/>
    <w:rsid w:val="00281785"/>
    <w:rsid w:val="00283E8D"/>
    <w:rsid w:val="00290F71"/>
    <w:rsid w:val="002915F1"/>
    <w:rsid w:val="00292D09"/>
    <w:rsid w:val="002D690A"/>
    <w:rsid w:val="002E259F"/>
    <w:rsid w:val="00356EF3"/>
    <w:rsid w:val="00366AA7"/>
    <w:rsid w:val="00392DC9"/>
    <w:rsid w:val="003A300A"/>
    <w:rsid w:val="003B05C3"/>
    <w:rsid w:val="003D6E60"/>
    <w:rsid w:val="003F44A1"/>
    <w:rsid w:val="004040B5"/>
    <w:rsid w:val="00404C62"/>
    <w:rsid w:val="004453E3"/>
    <w:rsid w:val="00452BC0"/>
    <w:rsid w:val="00456AD3"/>
    <w:rsid w:val="004756FF"/>
    <w:rsid w:val="005723E2"/>
    <w:rsid w:val="005B046A"/>
    <w:rsid w:val="005C0548"/>
    <w:rsid w:val="005D7F32"/>
    <w:rsid w:val="005F39D6"/>
    <w:rsid w:val="00634412"/>
    <w:rsid w:val="00647CA8"/>
    <w:rsid w:val="00687FB3"/>
    <w:rsid w:val="006D1163"/>
    <w:rsid w:val="00784E1B"/>
    <w:rsid w:val="007E621E"/>
    <w:rsid w:val="007F1D6E"/>
    <w:rsid w:val="00816759"/>
    <w:rsid w:val="00885D3F"/>
    <w:rsid w:val="008C6D92"/>
    <w:rsid w:val="009101C4"/>
    <w:rsid w:val="00924B7C"/>
    <w:rsid w:val="009318B0"/>
    <w:rsid w:val="0095616A"/>
    <w:rsid w:val="009A1B17"/>
    <w:rsid w:val="009C34B0"/>
    <w:rsid w:val="009D2D1C"/>
    <w:rsid w:val="009D4287"/>
    <w:rsid w:val="009F6184"/>
    <w:rsid w:val="00A0397F"/>
    <w:rsid w:val="00A2499D"/>
    <w:rsid w:val="00A60235"/>
    <w:rsid w:val="00AA44E0"/>
    <w:rsid w:val="00AE71F3"/>
    <w:rsid w:val="00AF6B1C"/>
    <w:rsid w:val="00B051A6"/>
    <w:rsid w:val="00B1348C"/>
    <w:rsid w:val="00B139BF"/>
    <w:rsid w:val="00B14DEA"/>
    <w:rsid w:val="00B4499B"/>
    <w:rsid w:val="00B603F7"/>
    <w:rsid w:val="00B61937"/>
    <w:rsid w:val="00B7012F"/>
    <w:rsid w:val="00B80A79"/>
    <w:rsid w:val="00BE0B2A"/>
    <w:rsid w:val="00C0020C"/>
    <w:rsid w:val="00C01687"/>
    <w:rsid w:val="00C25F83"/>
    <w:rsid w:val="00C95265"/>
    <w:rsid w:val="00CB44BA"/>
    <w:rsid w:val="00CB6C0C"/>
    <w:rsid w:val="00D502DB"/>
    <w:rsid w:val="00D73426"/>
    <w:rsid w:val="00D9717D"/>
    <w:rsid w:val="00DC45C4"/>
    <w:rsid w:val="00E171F9"/>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46A"/>
    <w:pPr>
      <w:spacing w:after="0" w:line="240" w:lineRule="auto"/>
    </w:pPr>
    <w:rPr>
      <w:rFonts w:ascii="Cambria" w:eastAsia="Times New Roman"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7CA8"/>
    <w:pPr>
      <w:tabs>
        <w:tab w:val="center" w:pos="4536"/>
        <w:tab w:val="right" w:pos="9072"/>
      </w:tabs>
    </w:pPr>
    <w:rPr>
      <w:rFonts w:asciiTheme="minorHAnsi" w:eastAsiaTheme="minorHAnsi" w:hAnsiTheme="minorHAnsi" w:cstheme="minorBidi"/>
      <w:sz w:val="22"/>
      <w:szCs w:val="22"/>
      <w:lang w:val="tr-TR"/>
    </w:rPr>
  </w:style>
  <w:style w:type="character" w:customStyle="1" w:styleId="HeaderChar">
    <w:name w:val="Header Char"/>
    <w:basedOn w:val="DefaultParagraphFont"/>
    <w:link w:val="Header"/>
    <w:uiPriority w:val="99"/>
    <w:rsid w:val="00647CA8"/>
  </w:style>
  <w:style w:type="paragraph" w:styleId="Footer">
    <w:name w:val="footer"/>
    <w:basedOn w:val="Normal"/>
    <w:link w:val="FooterChar"/>
    <w:uiPriority w:val="99"/>
    <w:unhideWhenUsed/>
    <w:rsid w:val="00647CA8"/>
    <w:pPr>
      <w:tabs>
        <w:tab w:val="center" w:pos="4536"/>
        <w:tab w:val="right" w:pos="9072"/>
      </w:tabs>
    </w:pPr>
    <w:rPr>
      <w:rFonts w:asciiTheme="minorHAnsi" w:eastAsiaTheme="minorHAnsi" w:hAnsiTheme="minorHAnsi" w:cstheme="minorBidi"/>
      <w:sz w:val="22"/>
      <w:szCs w:val="22"/>
      <w:lang w:val="tr-TR"/>
    </w:rPr>
  </w:style>
  <w:style w:type="character" w:customStyle="1" w:styleId="FooterChar">
    <w:name w:val="Footer Char"/>
    <w:basedOn w:val="DefaultParagraphFont"/>
    <w:link w:val="Footer"/>
    <w:uiPriority w:val="99"/>
    <w:rsid w:val="00647CA8"/>
  </w:style>
  <w:style w:type="paragraph" w:styleId="BalloonText">
    <w:name w:val="Balloon Text"/>
    <w:basedOn w:val="Normal"/>
    <w:link w:val="BalloonTextChar"/>
    <w:uiPriority w:val="99"/>
    <w:semiHidden/>
    <w:unhideWhenUsed/>
    <w:rsid w:val="00647CA8"/>
    <w:rPr>
      <w:rFonts w:ascii="Tahoma" w:eastAsiaTheme="minorHAnsi" w:hAnsi="Tahoma" w:cs="Tahoma"/>
      <w:sz w:val="16"/>
      <w:szCs w:val="16"/>
      <w:lang w:val="tr-TR"/>
    </w:rPr>
  </w:style>
  <w:style w:type="character" w:customStyle="1" w:styleId="BalloonTextChar">
    <w:name w:val="Balloon Text Char"/>
    <w:basedOn w:val="DefaultParagraphFont"/>
    <w:link w:val="BalloonText"/>
    <w:uiPriority w:val="99"/>
    <w:semiHidden/>
    <w:rsid w:val="00647CA8"/>
    <w:rPr>
      <w:rFonts w:ascii="Tahoma" w:hAnsi="Tahoma" w:cs="Tahoma"/>
      <w:sz w:val="16"/>
      <w:szCs w:val="16"/>
    </w:rPr>
  </w:style>
  <w:style w:type="paragraph" w:styleId="FootnoteText">
    <w:name w:val="footnote text"/>
    <w:basedOn w:val="Normal"/>
    <w:link w:val="FootnoteTextChar"/>
    <w:rsid w:val="005B046A"/>
    <w:rPr>
      <w:sz w:val="20"/>
      <w:szCs w:val="20"/>
    </w:rPr>
  </w:style>
  <w:style w:type="character" w:customStyle="1" w:styleId="FootnoteTextChar">
    <w:name w:val="Footnote Text Char"/>
    <w:basedOn w:val="DefaultParagraphFont"/>
    <w:link w:val="FootnoteText"/>
    <w:rsid w:val="005B046A"/>
    <w:rPr>
      <w:rFonts w:ascii="Cambria" w:eastAsia="Times New Roman" w:hAnsi="Cambria" w:cs="Times New Roman"/>
      <w:sz w:val="20"/>
      <w:szCs w:val="20"/>
      <w:lang w:val="en-US"/>
    </w:rPr>
  </w:style>
  <w:style w:type="character" w:styleId="FootnoteReference">
    <w:name w:val="footnote reference"/>
    <w:basedOn w:val="DefaultParagraphFont"/>
    <w:rsid w:val="005B046A"/>
    <w:rPr>
      <w:vertAlign w:val="superscript"/>
    </w:rPr>
  </w:style>
  <w:style w:type="character" w:styleId="Hyperlink">
    <w:name w:val="Hyperlink"/>
    <w:basedOn w:val="DefaultParagraphFont"/>
    <w:uiPriority w:val="99"/>
    <w:unhideWhenUsed/>
    <w:rsid w:val="009101C4"/>
    <w:rPr>
      <w:color w:val="0000FF" w:themeColor="hyperlink"/>
      <w:u w:val="single"/>
    </w:rPr>
  </w:style>
  <w:style w:type="paragraph" w:customStyle="1" w:styleId="Body">
    <w:name w:val="Body"/>
    <w:rsid w:val="00290F71"/>
    <w:pPr>
      <w:pBdr>
        <w:top w:val="nil"/>
        <w:left w:val="nil"/>
        <w:bottom w:val="nil"/>
        <w:right w:val="nil"/>
        <w:between w:val="nil"/>
        <w:bar w:val="nil"/>
      </w:pBdr>
    </w:pPr>
    <w:rPr>
      <w:rFonts w:ascii="Calibri" w:eastAsia="Calibri" w:hAnsi="Calibri" w:cs="Calibri"/>
      <w:color w:val="000000"/>
      <w:u w:color="000000"/>
      <w:bdr w:val="nil"/>
      <w:lang w:eastAsia="tr-T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46A"/>
    <w:pPr>
      <w:spacing w:after="0" w:line="240" w:lineRule="auto"/>
    </w:pPr>
    <w:rPr>
      <w:rFonts w:ascii="Cambria" w:eastAsia="Times New Roman"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7CA8"/>
    <w:pPr>
      <w:tabs>
        <w:tab w:val="center" w:pos="4536"/>
        <w:tab w:val="right" w:pos="9072"/>
      </w:tabs>
    </w:pPr>
    <w:rPr>
      <w:rFonts w:asciiTheme="minorHAnsi" w:eastAsiaTheme="minorHAnsi" w:hAnsiTheme="minorHAnsi" w:cstheme="minorBidi"/>
      <w:sz w:val="22"/>
      <w:szCs w:val="22"/>
      <w:lang w:val="tr-TR"/>
    </w:rPr>
  </w:style>
  <w:style w:type="character" w:customStyle="1" w:styleId="HeaderChar">
    <w:name w:val="Header Char"/>
    <w:basedOn w:val="DefaultParagraphFont"/>
    <w:link w:val="Header"/>
    <w:uiPriority w:val="99"/>
    <w:rsid w:val="00647CA8"/>
  </w:style>
  <w:style w:type="paragraph" w:styleId="Footer">
    <w:name w:val="footer"/>
    <w:basedOn w:val="Normal"/>
    <w:link w:val="FooterChar"/>
    <w:uiPriority w:val="99"/>
    <w:unhideWhenUsed/>
    <w:rsid w:val="00647CA8"/>
    <w:pPr>
      <w:tabs>
        <w:tab w:val="center" w:pos="4536"/>
        <w:tab w:val="right" w:pos="9072"/>
      </w:tabs>
    </w:pPr>
    <w:rPr>
      <w:rFonts w:asciiTheme="minorHAnsi" w:eastAsiaTheme="minorHAnsi" w:hAnsiTheme="minorHAnsi" w:cstheme="minorBidi"/>
      <w:sz w:val="22"/>
      <w:szCs w:val="22"/>
      <w:lang w:val="tr-TR"/>
    </w:rPr>
  </w:style>
  <w:style w:type="character" w:customStyle="1" w:styleId="FooterChar">
    <w:name w:val="Footer Char"/>
    <w:basedOn w:val="DefaultParagraphFont"/>
    <w:link w:val="Footer"/>
    <w:uiPriority w:val="99"/>
    <w:rsid w:val="00647CA8"/>
  </w:style>
  <w:style w:type="paragraph" w:styleId="BalloonText">
    <w:name w:val="Balloon Text"/>
    <w:basedOn w:val="Normal"/>
    <w:link w:val="BalloonTextChar"/>
    <w:uiPriority w:val="99"/>
    <w:semiHidden/>
    <w:unhideWhenUsed/>
    <w:rsid w:val="00647CA8"/>
    <w:rPr>
      <w:rFonts w:ascii="Tahoma" w:eastAsiaTheme="minorHAnsi" w:hAnsi="Tahoma" w:cs="Tahoma"/>
      <w:sz w:val="16"/>
      <w:szCs w:val="16"/>
      <w:lang w:val="tr-TR"/>
    </w:rPr>
  </w:style>
  <w:style w:type="character" w:customStyle="1" w:styleId="BalloonTextChar">
    <w:name w:val="Balloon Text Char"/>
    <w:basedOn w:val="DefaultParagraphFont"/>
    <w:link w:val="BalloonText"/>
    <w:uiPriority w:val="99"/>
    <w:semiHidden/>
    <w:rsid w:val="00647CA8"/>
    <w:rPr>
      <w:rFonts w:ascii="Tahoma" w:hAnsi="Tahoma" w:cs="Tahoma"/>
      <w:sz w:val="16"/>
      <w:szCs w:val="16"/>
    </w:rPr>
  </w:style>
  <w:style w:type="paragraph" w:styleId="FootnoteText">
    <w:name w:val="footnote text"/>
    <w:basedOn w:val="Normal"/>
    <w:link w:val="FootnoteTextChar"/>
    <w:rsid w:val="005B046A"/>
    <w:rPr>
      <w:sz w:val="20"/>
      <w:szCs w:val="20"/>
    </w:rPr>
  </w:style>
  <w:style w:type="character" w:customStyle="1" w:styleId="FootnoteTextChar">
    <w:name w:val="Footnote Text Char"/>
    <w:basedOn w:val="DefaultParagraphFont"/>
    <w:link w:val="FootnoteText"/>
    <w:rsid w:val="005B046A"/>
    <w:rPr>
      <w:rFonts w:ascii="Cambria" w:eastAsia="Times New Roman" w:hAnsi="Cambria" w:cs="Times New Roman"/>
      <w:sz w:val="20"/>
      <w:szCs w:val="20"/>
      <w:lang w:val="en-US"/>
    </w:rPr>
  </w:style>
  <w:style w:type="character" w:styleId="FootnoteReference">
    <w:name w:val="footnote reference"/>
    <w:basedOn w:val="DefaultParagraphFont"/>
    <w:rsid w:val="005B046A"/>
    <w:rPr>
      <w:vertAlign w:val="superscript"/>
    </w:rPr>
  </w:style>
  <w:style w:type="character" w:styleId="Hyperlink">
    <w:name w:val="Hyperlink"/>
    <w:basedOn w:val="DefaultParagraphFont"/>
    <w:uiPriority w:val="99"/>
    <w:unhideWhenUsed/>
    <w:rsid w:val="009101C4"/>
    <w:rPr>
      <w:color w:val="0000FF" w:themeColor="hyperlink"/>
      <w:u w:val="single"/>
    </w:rPr>
  </w:style>
  <w:style w:type="paragraph" w:customStyle="1" w:styleId="Body">
    <w:name w:val="Body"/>
    <w:rsid w:val="00290F71"/>
    <w:pPr>
      <w:pBdr>
        <w:top w:val="nil"/>
        <w:left w:val="nil"/>
        <w:bottom w:val="nil"/>
        <w:right w:val="nil"/>
        <w:between w:val="nil"/>
        <w:bar w:val="nil"/>
      </w:pBdr>
    </w:pPr>
    <w:rPr>
      <w:rFonts w:ascii="Calibri" w:eastAsia="Calibri" w:hAnsi="Calibri" w:cs="Calibri"/>
      <w:color w:val="000000"/>
      <w:u w:color="000000"/>
      <w:bdr w:val="nil"/>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073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0.PNG"/><Relationship Id="rId3"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0CDE0-1786-4049-A062-CAE96E2CC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278</Words>
  <Characters>1586</Characters>
  <Application>Microsoft Macintosh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1861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DOGAN KUMOVA</dc:creator>
  <cp:lastModifiedBy>LEMAN ATEŞOK</cp:lastModifiedBy>
  <cp:revision>2</cp:revision>
  <cp:lastPrinted>2014-09-29T09:29:00Z</cp:lastPrinted>
  <dcterms:created xsi:type="dcterms:W3CDTF">2014-09-30T08:31:00Z</dcterms:created>
  <dcterms:modified xsi:type="dcterms:W3CDTF">2014-09-30T08:31:00Z</dcterms:modified>
</cp:coreProperties>
</file>