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88" w:type="dxa"/>
        <w:tblInd w:w="-140" w:type="dxa"/>
        <w:tblLayout w:type="fixed"/>
        <w:tblCellMar>
          <w:left w:w="40" w:type="dxa"/>
          <w:right w:w="40" w:type="dxa"/>
        </w:tblCellMar>
        <w:tblLook w:val="0000" w:firstRow="0" w:lastRow="0" w:firstColumn="0" w:lastColumn="0" w:noHBand="0" w:noVBand="0"/>
      </w:tblPr>
      <w:tblGrid>
        <w:gridCol w:w="5040"/>
        <w:gridCol w:w="5148"/>
      </w:tblGrid>
      <w:tr w:rsidR="00BC347A" w:rsidRPr="00D5374A" w14:paraId="2C51F2A7" w14:textId="77777777" w:rsidTr="00DF0A6A">
        <w:tc>
          <w:tcPr>
            <w:tcW w:w="5040" w:type="dxa"/>
            <w:tcBorders>
              <w:top w:val="nil"/>
              <w:left w:val="nil"/>
              <w:bottom w:val="nil"/>
              <w:right w:val="nil"/>
            </w:tcBorders>
          </w:tcPr>
          <w:p w14:paraId="6629341C" w14:textId="77777777" w:rsidR="00BC347A" w:rsidRPr="00D5374A" w:rsidRDefault="00DF525F" w:rsidP="00975889">
            <w:pPr>
              <w:keepNext/>
              <w:autoSpaceDE w:val="0"/>
              <w:autoSpaceDN w:val="0"/>
              <w:adjustRightInd w:val="0"/>
              <w:spacing w:line="240" w:lineRule="atLeast"/>
              <w:rPr>
                <w:rFonts w:ascii="Tms Rmn" w:hAnsi="Tms Rmn"/>
                <w:lang w:val="tr-TR"/>
              </w:rPr>
            </w:pPr>
            <w:r w:rsidRPr="00D5374A">
              <w:rPr>
                <w:rFonts w:ascii="Tms Rmn" w:hAnsi="Tms Rmn"/>
                <w:lang w:val="tr-TR"/>
              </w:rPr>
              <w:drawing>
                <wp:inline distT="0" distB="0" distL="0" distR="0" wp14:anchorId="34996CB7" wp14:editId="7CEC7594">
                  <wp:extent cx="2860366" cy="56918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0366" cy="569184"/>
                          </a:xfrm>
                          <a:prstGeom prst="rect">
                            <a:avLst/>
                          </a:prstGeom>
                        </pic:spPr>
                      </pic:pic>
                    </a:graphicData>
                  </a:graphic>
                </wp:inline>
              </w:drawing>
            </w:r>
          </w:p>
        </w:tc>
        <w:tc>
          <w:tcPr>
            <w:tcW w:w="5148" w:type="dxa"/>
            <w:tcBorders>
              <w:top w:val="nil"/>
              <w:left w:val="nil"/>
              <w:bottom w:val="nil"/>
              <w:right w:val="nil"/>
            </w:tcBorders>
          </w:tcPr>
          <w:p w14:paraId="55C10B22" w14:textId="77777777" w:rsidR="00BC347A" w:rsidRPr="00D5374A" w:rsidRDefault="00BC347A" w:rsidP="00DF0A6A">
            <w:pPr>
              <w:autoSpaceDE w:val="0"/>
              <w:autoSpaceDN w:val="0"/>
              <w:adjustRightInd w:val="0"/>
              <w:spacing w:line="240" w:lineRule="atLeast"/>
              <w:ind w:left="352" w:right="108" w:hanging="244"/>
              <w:rPr>
                <w:rFonts w:ascii="Verdana" w:hAnsi="Verdana" w:cs="Verdana"/>
                <w:b/>
                <w:bCs/>
                <w:color w:val="000000"/>
                <w:sz w:val="32"/>
                <w:szCs w:val="32"/>
                <w:lang w:val="tr-TR"/>
              </w:rPr>
            </w:pPr>
            <w:r w:rsidRPr="00D5374A">
              <w:rPr>
                <w:rFonts w:ascii="Verdana" w:hAnsi="Verdana" w:cs="Verdana"/>
                <w:b/>
                <w:bCs/>
                <w:color w:val="000000"/>
                <w:sz w:val="32"/>
                <w:szCs w:val="32"/>
                <w:lang w:val="tr-TR"/>
              </w:rPr>
              <w:t xml:space="preserve">  </w:t>
            </w:r>
          </w:p>
          <w:p w14:paraId="69D505F2" w14:textId="237B3041" w:rsidR="00BC347A" w:rsidRPr="00D5374A" w:rsidRDefault="00166ED8" w:rsidP="00DF0A6A">
            <w:pPr>
              <w:autoSpaceDE w:val="0"/>
              <w:autoSpaceDN w:val="0"/>
              <w:adjustRightInd w:val="0"/>
              <w:jc w:val="center"/>
              <w:rPr>
                <w:color w:val="000000"/>
                <w:sz w:val="26"/>
                <w:szCs w:val="26"/>
                <w:lang w:val="tr-TR"/>
              </w:rPr>
            </w:pPr>
            <w:r w:rsidRPr="00D5374A">
              <w:rPr>
                <w:rFonts w:ascii="Verdana" w:hAnsi="Verdana" w:cs="Verdana"/>
                <w:b/>
                <w:bCs/>
                <w:color w:val="000000"/>
                <w:sz w:val="32"/>
                <w:szCs w:val="32"/>
                <w:lang w:val="tr-TR"/>
              </w:rPr>
              <w:t xml:space="preserve">BASIN BİLDİRİSİ </w:t>
            </w:r>
          </w:p>
        </w:tc>
      </w:tr>
    </w:tbl>
    <w:p w14:paraId="5ED6AD0F" w14:textId="77777777" w:rsidR="00416C6F" w:rsidRPr="00376BF9" w:rsidRDefault="00416C6F" w:rsidP="00177CEB">
      <w:pPr>
        <w:rPr>
          <w:rFonts w:ascii="Arial" w:hAnsi="Arial" w:cs="Arial"/>
          <w:b/>
          <w:sz w:val="10"/>
          <w:szCs w:val="10"/>
          <w:lang w:val="tr-TR"/>
        </w:rPr>
      </w:pPr>
    </w:p>
    <w:p w14:paraId="6CBA01B9" w14:textId="77777777" w:rsidR="00416C6F" w:rsidRPr="00376BF9" w:rsidRDefault="00830372" w:rsidP="00177CEB">
      <w:pPr>
        <w:rPr>
          <w:rFonts w:ascii="Arial" w:hAnsi="Arial" w:cs="Arial"/>
          <w:b/>
          <w:sz w:val="10"/>
          <w:szCs w:val="10"/>
          <w:lang w:val="tr-TR"/>
        </w:rPr>
      </w:pPr>
      <w:r w:rsidRPr="00D5374A">
        <w:rPr>
          <w:rFonts w:ascii="Arial" w:hAnsi="Arial" w:cs="Arial"/>
          <w:b/>
          <w:sz w:val="20"/>
          <w:szCs w:val="20"/>
          <w:lang w:val="tr-TR"/>
        </w:rPr>
        <mc:AlternateContent>
          <mc:Choice Requires="wps">
            <w:drawing>
              <wp:anchor distT="0" distB="0" distL="114300" distR="114300" simplePos="0" relativeHeight="251658240" behindDoc="0" locked="0" layoutInCell="1" allowOverlap="1" wp14:anchorId="1667AB73" wp14:editId="222917D9">
                <wp:simplePos x="0" y="0"/>
                <wp:positionH relativeFrom="column">
                  <wp:posOffset>-407670</wp:posOffset>
                </wp:positionH>
                <wp:positionV relativeFrom="paragraph">
                  <wp:posOffset>92075</wp:posOffset>
                </wp:positionV>
                <wp:extent cx="7115175" cy="0"/>
                <wp:effectExtent l="11430" t="6350" r="7620" b="1270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E9FB8A" id="_x0000_t32" coordsize="21600,21600" o:spt="32" o:oned="t" path="m,l21600,21600e" filled="f">
                <v:path arrowok="t" fillok="f" o:connecttype="none"/>
                <o:lock v:ext="edit" shapetype="t"/>
              </v:shapetype>
              <v:shape id="AutoShape 2" o:spid="_x0000_s1026" type="#_x0000_t32" style="position:absolute;margin-left:-32.1pt;margin-top:7.25pt;width:560.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WvIHQIAADs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"/>
            </w:pict>
          </mc:Fallback>
        </mc:AlternateContent>
      </w:r>
    </w:p>
    <w:p w14:paraId="6F93A073" w14:textId="7D877041" w:rsidR="00D902CC" w:rsidRPr="00D5374A" w:rsidRDefault="00845D30" w:rsidP="00B45C60">
      <w:pPr>
        <w:pStyle w:val="NormalWeb"/>
        <w:ind w:left="-142" w:right="-455"/>
        <w:jc w:val="center"/>
        <w:rPr>
          <w:rFonts w:ascii="Arial" w:hAnsi="Arial" w:cs="Arial"/>
          <w:b/>
          <w:sz w:val="28"/>
          <w:szCs w:val="28"/>
          <w:lang w:val="tr-TR"/>
        </w:rPr>
      </w:pPr>
      <w:r w:rsidRPr="00D5374A">
        <w:rPr>
          <w:rFonts w:ascii="Arial" w:hAnsi="Arial" w:cs="Arial"/>
          <w:b/>
          <w:sz w:val="28"/>
          <w:szCs w:val="28"/>
          <w:lang w:val="tr-TR"/>
        </w:rPr>
        <w:t xml:space="preserve">Görünümün Parlaklaşması ile Birlikte Küresel Büyümenin Güçlenerek Yüzde </w:t>
      </w:r>
      <w:proofErr w:type="spellStart"/>
      <w:r w:rsidRPr="00D5374A">
        <w:rPr>
          <w:rFonts w:ascii="Arial" w:hAnsi="Arial" w:cs="Arial"/>
          <w:b/>
          <w:sz w:val="28"/>
          <w:szCs w:val="28"/>
          <w:lang w:val="tr-TR"/>
        </w:rPr>
        <w:t>2,7’ye</w:t>
      </w:r>
      <w:proofErr w:type="spellEnd"/>
      <w:r w:rsidRPr="00D5374A">
        <w:rPr>
          <w:rFonts w:ascii="Arial" w:hAnsi="Arial" w:cs="Arial"/>
          <w:b/>
          <w:sz w:val="28"/>
          <w:szCs w:val="28"/>
          <w:lang w:val="tr-TR"/>
        </w:rPr>
        <w:t xml:space="preserve"> Yükselmesi Bekleniyor </w:t>
      </w:r>
    </w:p>
    <w:p w14:paraId="0D7F50D2" w14:textId="790DCB87" w:rsidR="00EF1DDC" w:rsidRPr="00D5374A" w:rsidRDefault="00845D30" w:rsidP="00B45C60">
      <w:pPr>
        <w:pStyle w:val="NormalWeb"/>
        <w:ind w:left="-142" w:right="-455"/>
        <w:jc w:val="center"/>
        <w:rPr>
          <w:rFonts w:ascii="Arial" w:hAnsi="Arial" w:cs="Arial"/>
          <w:i/>
          <w:lang w:val="tr-TR"/>
        </w:rPr>
      </w:pPr>
      <w:r w:rsidRPr="00D5374A">
        <w:rPr>
          <w:rFonts w:ascii="Arial" w:hAnsi="Arial" w:cs="Arial"/>
          <w:i/>
          <w:lang w:val="tr-TR"/>
        </w:rPr>
        <w:t>Emtia İhraç Eden Ülkeler Son Zamanlardaki Düşük Fiyatlar Sonrasında Kademeli Olarak Top</w:t>
      </w:r>
      <w:bookmarkStart w:id="0" w:name="_GoBack"/>
      <w:bookmarkEnd w:id="0"/>
      <w:r w:rsidRPr="00D5374A">
        <w:rPr>
          <w:rFonts w:ascii="Arial" w:hAnsi="Arial" w:cs="Arial"/>
          <w:i/>
          <w:lang w:val="tr-TR"/>
        </w:rPr>
        <w:t xml:space="preserve">arlanıyor </w:t>
      </w:r>
    </w:p>
    <w:p w14:paraId="684C3146" w14:textId="16A7221F" w:rsidR="00E61FAD" w:rsidRPr="00D5374A" w:rsidRDefault="000A0D28" w:rsidP="00B45C60">
      <w:pPr>
        <w:pStyle w:val="NormalWeb"/>
        <w:ind w:left="-142" w:right="-455"/>
        <w:rPr>
          <w:rFonts w:ascii="Arial" w:hAnsi="Arial" w:cs="Arial"/>
          <w:sz w:val="20"/>
          <w:szCs w:val="20"/>
          <w:lang w:val="tr-TR"/>
        </w:rPr>
      </w:pPr>
      <w:r w:rsidRPr="00D5374A">
        <w:rPr>
          <w:rFonts w:ascii="Arial" w:hAnsi="Arial" w:cs="Arial"/>
          <w:b/>
          <w:sz w:val="20"/>
          <w:szCs w:val="20"/>
          <w:lang w:val="tr-TR"/>
        </w:rPr>
        <w:t xml:space="preserve">WASHINGTON, </w:t>
      </w:r>
      <w:r w:rsidR="00845D30" w:rsidRPr="00D5374A">
        <w:rPr>
          <w:rFonts w:ascii="Arial" w:hAnsi="Arial" w:cs="Arial"/>
          <w:b/>
          <w:sz w:val="20"/>
          <w:szCs w:val="20"/>
          <w:lang w:val="tr-TR"/>
        </w:rPr>
        <w:t xml:space="preserve">4 Haziran </w:t>
      </w:r>
      <w:r w:rsidR="00D902CC" w:rsidRPr="00D5374A">
        <w:rPr>
          <w:rFonts w:ascii="Arial" w:hAnsi="Arial" w:cs="Arial"/>
          <w:b/>
          <w:sz w:val="20"/>
          <w:szCs w:val="20"/>
          <w:lang w:val="tr-TR"/>
        </w:rPr>
        <w:t>2017</w:t>
      </w:r>
      <w:r w:rsidR="00EF1DDC" w:rsidRPr="00D5374A">
        <w:rPr>
          <w:rFonts w:ascii="Arial" w:hAnsi="Arial" w:cs="Arial"/>
          <w:sz w:val="20"/>
          <w:szCs w:val="20"/>
          <w:lang w:val="tr-TR"/>
        </w:rPr>
        <w:t>—</w:t>
      </w:r>
      <w:r w:rsidR="00E61FAD" w:rsidRPr="00D5374A">
        <w:rPr>
          <w:rFonts w:eastAsiaTheme="minorHAnsi"/>
          <w:lang w:val="tr-TR"/>
        </w:rPr>
        <w:t xml:space="preserve"> </w:t>
      </w:r>
      <w:r w:rsidR="00376E68" w:rsidRPr="00D5374A">
        <w:rPr>
          <w:rFonts w:ascii="Arial" w:eastAsiaTheme="minorHAnsi" w:hAnsi="Arial" w:cs="Arial"/>
          <w:sz w:val="20"/>
          <w:szCs w:val="20"/>
          <w:lang w:val="tr-TR"/>
        </w:rPr>
        <w:t>Dünya Bankası, imalat ve ticaretteki artış, yükselen piyasa güveni ve istikrara kavuşan emtia fiyatlarının emtia ihraç eden yükselen piyasalarda ve gelişmekte olan ekonomilerde büy</w:t>
      </w:r>
      <w:r w:rsidR="00BF6789" w:rsidRPr="00D5374A">
        <w:rPr>
          <w:rFonts w:ascii="Arial" w:eastAsiaTheme="minorHAnsi" w:hAnsi="Arial" w:cs="Arial"/>
          <w:sz w:val="20"/>
          <w:szCs w:val="20"/>
          <w:lang w:val="tr-TR"/>
        </w:rPr>
        <w:t>ü</w:t>
      </w:r>
      <w:r w:rsidR="00376E68" w:rsidRPr="00D5374A">
        <w:rPr>
          <w:rFonts w:ascii="Arial" w:eastAsiaTheme="minorHAnsi" w:hAnsi="Arial" w:cs="Arial"/>
          <w:sz w:val="20"/>
          <w:szCs w:val="20"/>
          <w:lang w:val="tr-TR"/>
        </w:rPr>
        <w:t xml:space="preserve">menin yeniden başlamasına izin vermesi ile birlikte küresel ekonomik büyümenin 2017 yılında güçlenerek yüzde </w:t>
      </w:r>
      <w:proofErr w:type="spellStart"/>
      <w:r w:rsidR="00376E68" w:rsidRPr="00D5374A">
        <w:rPr>
          <w:rFonts w:ascii="Arial" w:eastAsiaTheme="minorHAnsi" w:hAnsi="Arial" w:cs="Arial"/>
          <w:sz w:val="20"/>
          <w:szCs w:val="20"/>
          <w:lang w:val="tr-TR"/>
        </w:rPr>
        <w:t>2,7’ye</w:t>
      </w:r>
      <w:proofErr w:type="spellEnd"/>
      <w:r w:rsidR="00376E68" w:rsidRPr="00D5374A">
        <w:rPr>
          <w:rFonts w:ascii="Arial" w:eastAsiaTheme="minorHAnsi" w:hAnsi="Arial" w:cs="Arial"/>
          <w:sz w:val="20"/>
          <w:szCs w:val="20"/>
          <w:lang w:val="tr-TR"/>
        </w:rPr>
        <w:t xml:space="preserve"> ulaşaca</w:t>
      </w:r>
      <w:r w:rsidR="00BF6789" w:rsidRPr="00D5374A">
        <w:rPr>
          <w:rFonts w:ascii="Arial" w:eastAsiaTheme="minorHAnsi" w:hAnsi="Arial" w:cs="Arial"/>
          <w:sz w:val="20"/>
          <w:szCs w:val="20"/>
          <w:lang w:val="tr-TR"/>
        </w:rPr>
        <w:t>ğ</w:t>
      </w:r>
      <w:r w:rsidR="00376E68" w:rsidRPr="00D5374A">
        <w:rPr>
          <w:rFonts w:ascii="Arial" w:eastAsiaTheme="minorHAnsi" w:hAnsi="Arial" w:cs="Arial"/>
          <w:sz w:val="20"/>
          <w:szCs w:val="20"/>
          <w:lang w:val="tr-TR"/>
        </w:rPr>
        <w:t>ını tahmin ediyor</w:t>
      </w:r>
      <w:r w:rsidR="00570A48" w:rsidRPr="00D5374A">
        <w:rPr>
          <w:rFonts w:ascii="Arial" w:hAnsi="Arial" w:cs="Arial"/>
          <w:sz w:val="20"/>
          <w:szCs w:val="20"/>
          <w:lang w:val="tr-TR"/>
        </w:rPr>
        <w:t xml:space="preserve">. </w:t>
      </w:r>
      <w:r w:rsidR="00356DBD" w:rsidRPr="00D5374A">
        <w:rPr>
          <w:rFonts w:ascii="Arial" w:hAnsi="Arial" w:cs="Arial"/>
          <w:sz w:val="20"/>
          <w:szCs w:val="20"/>
          <w:lang w:val="tr-TR"/>
        </w:rPr>
        <w:t xml:space="preserve"> </w:t>
      </w:r>
    </w:p>
    <w:p w14:paraId="4E0B31FB" w14:textId="3F058D15" w:rsidR="00E61FAD" w:rsidRPr="00D5374A" w:rsidRDefault="00376E68" w:rsidP="00B45C60">
      <w:pPr>
        <w:pStyle w:val="NormalWeb"/>
        <w:ind w:left="-142" w:right="-455"/>
        <w:rPr>
          <w:rFonts w:ascii="Arial" w:hAnsi="Arial" w:cs="Arial"/>
          <w:sz w:val="20"/>
          <w:szCs w:val="20"/>
          <w:lang w:val="tr-TR"/>
        </w:rPr>
      </w:pPr>
      <w:r w:rsidRPr="00D5374A">
        <w:rPr>
          <w:rFonts w:ascii="Arial" w:hAnsi="Arial" w:cs="Arial"/>
          <w:sz w:val="20"/>
          <w:szCs w:val="20"/>
          <w:lang w:val="tr-TR"/>
        </w:rPr>
        <w:t xml:space="preserve">Dünya Bankası’nın Haziran </w:t>
      </w:r>
      <w:r w:rsidR="00570A48" w:rsidRPr="00D5374A">
        <w:rPr>
          <w:rFonts w:ascii="Arial" w:hAnsi="Arial" w:cs="Arial"/>
          <w:sz w:val="20"/>
          <w:szCs w:val="20"/>
          <w:lang w:val="tr-TR"/>
        </w:rPr>
        <w:t xml:space="preserve">2017 </w:t>
      </w:r>
      <w:r w:rsidRPr="00D5374A">
        <w:rPr>
          <w:rFonts w:ascii="Arial" w:hAnsi="Arial" w:cs="Arial"/>
          <w:sz w:val="20"/>
          <w:szCs w:val="20"/>
          <w:lang w:val="tr-TR"/>
        </w:rPr>
        <w:t xml:space="preserve">tarihli </w:t>
      </w:r>
      <w:r w:rsidRPr="00D5374A">
        <w:rPr>
          <w:rFonts w:ascii="Arial" w:hAnsi="Arial" w:cs="Arial"/>
          <w:i/>
          <w:sz w:val="20"/>
          <w:szCs w:val="20"/>
          <w:lang w:val="tr-TR"/>
        </w:rPr>
        <w:t>Küresel Ekonomik Beklentiler</w:t>
      </w:r>
      <w:r w:rsidR="00570A48" w:rsidRPr="00D5374A">
        <w:rPr>
          <w:rFonts w:ascii="Arial" w:hAnsi="Arial" w:cs="Arial"/>
          <w:i/>
          <w:sz w:val="20"/>
          <w:szCs w:val="20"/>
          <w:lang w:val="tr-TR"/>
        </w:rPr>
        <w:t xml:space="preserve"> </w:t>
      </w:r>
      <w:r w:rsidRPr="00D5374A">
        <w:rPr>
          <w:rFonts w:ascii="Arial" w:hAnsi="Arial" w:cs="Arial"/>
          <w:sz w:val="20"/>
          <w:szCs w:val="20"/>
          <w:lang w:val="tr-TR"/>
        </w:rPr>
        <w:t xml:space="preserve">raporuna göre, 2017 yılında gelişmiş ülkelerdeki büyümenin de güçlenerek yüzde </w:t>
      </w:r>
      <w:proofErr w:type="spellStart"/>
      <w:r w:rsidRPr="00D5374A">
        <w:rPr>
          <w:rFonts w:ascii="Arial" w:hAnsi="Arial" w:cs="Arial"/>
          <w:sz w:val="20"/>
          <w:szCs w:val="20"/>
          <w:lang w:val="tr-TR"/>
        </w:rPr>
        <w:t>1,9’a</w:t>
      </w:r>
      <w:proofErr w:type="spellEnd"/>
      <w:r w:rsidRPr="00D5374A">
        <w:rPr>
          <w:rFonts w:ascii="Arial" w:hAnsi="Arial" w:cs="Arial"/>
          <w:sz w:val="20"/>
          <w:szCs w:val="20"/>
          <w:lang w:val="tr-TR"/>
        </w:rPr>
        <w:t xml:space="preserve"> çıkması ve bundan  </w:t>
      </w:r>
      <w:r w:rsidR="00834D2B" w:rsidRPr="00D5374A">
        <w:rPr>
          <w:rFonts w:ascii="Arial" w:hAnsi="Arial" w:cs="Arial"/>
          <w:sz w:val="20"/>
          <w:szCs w:val="20"/>
          <w:lang w:val="tr-TR"/>
        </w:rPr>
        <w:t xml:space="preserve"> </w:t>
      </w:r>
      <w:r w:rsidRPr="00D5374A">
        <w:rPr>
          <w:rFonts w:ascii="Arial" w:hAnsi="Arial" w:cs="Arial"/>
          <w:sz w:val="20"/>
          <w:szCs w:val="20"/>
          <w:lang w:val="tr-TR"/>
        </w:rPr>
        <w:t>söz konusu ülkelerin ticaret o</w:t>
      </w:r>
      <w:r w:rsidR="00BF6789" w:rsidRPr="00D5374A">
        <w:rPr>
          <w:rFonts w:ascii="Arial" w:hAnsi="Arial" w:cs="Arial"/>
          <w:sz w:val="20"/>
          <w:szCs w:val="20"/>
          <w:lang w:val="tr-TR"/>
        </w:rPr>
        <w:t>taklarının da yararlanması bekl</w:t>
      </w:r>
      <w:r w:rsidRPr="00D5374A">
        <w:rPr>
          <w:rFonts w:ascii="Arial" w:hAnsi="Arial" w:cs="Arial"/>
          <w:sz w:val="20"/>
          <w:szCs w:val="20"/>
          <w:lang w:val="tr-TR"/>
        </w:rPr>
        <w:t>eniyor</w:t>
      </w:r>
      <w:r w:rsidR="00E61FAD" w:rsidRPr="00D5374A">
        <w:rPr>
          <w:rFonts w:ascii="Arial" w:hAnsi="Arial" w:cs="Arial"/>
          <w:sz w:val="20"/>
          <w:szCs w:val="20"/>
          <w:lang w:val="tr-TR"/>
        </w:rPr>
        <w:t>.</w:t>
      </w:r>
      <w:r w:rsidR="00695DAE" w:rsidRPr="00D5374A">
        <w:rPr>
          <w:rFonts w:ascii="Arial" w:hAnsi="Arial" w:cs="Arial"/>
          <w:sz w:val="20"/>
          <w:szCs w:val="20"/>
          <w:lang w:val="tr-TR"/>
        </w:rPr>
        <w:t xml:space="preserve"> </w:t>
      </w:r>
      <w:r w:rsidR="001616F5" w:rsidRPr="00D5374A">
        <w:rPr>
          <w:rFonts w:ascii="Arial" w:hAnsi="Arial" w:cs="Arial"/>
          <w:sz w:val="20"/>
          <w:szCs w:val="20"/>
          <w:lang w:val="tr-TR"/>
        </w:rPr>
        <w:t xml:space="preserve">Küresel finansman koşulları </w:t>
      </w:r>
      <w:r w:rsidR="001A10BF" w:rsidRPr="00D5374A">
        <w:rPr>
          <w:rFonts w:ascii="Arial" w:hAnsi="Arial" w:cs="Arial"/>
          <w:sz w:val="20"/>
          <w:szCs w:val="20"/>
          <w:lang w:val="tr-TR"/>
        </w:rPr>
        <w:t>halen uygundur ve emtia fiyatları istikrara kavuşmuştur</w:t>
      </w:r>
      <w:r w:rsidR="00793A35" w:rsidRPr="00D5374A">
        <w:rPr>
          <w:rFonts w:ascii="Arial" w:hAnsi="Arial" w:cs="Arial"/>
          <w:sz w:val="20"/>
          <w:szCs w:val="20"/>
          <w:lang w:val="tr-TR"/>
        </w:rPr>
        <w:t xml:space="preserve">. </w:t>
      </w:r>
      <w:r w:rsidR="001A10BF" w:rsidRPr="00D5374A">
        <w:rPr>
          <w:rFonts w:ascii="Arial" w:hAnsi="Arial" w:cs="Arial"/>
          <w:sz w:val="20"/>
          <w:szCs w:val="20"/>
          <w:lang w:val="tr-TR"/>
        </w:rPr>
        <w:t xml:space="preserve">İyileşen bu uluslararası arka plan karşısında, bir bütün olarak yükselen piyasalarda ve gelişmekte olan ekonomilerde 2016 yılında yüzde 3,5 olarak gerçekleşen büyüme 2017 yılında hızlanarak yüzde </w:t>
      </w:r>
      <w:proofErr w:type="spellStart"/>
      <w:r w:rsidR="001A10BF" w:rsidRPr="00D5374A">
        <w:rPr>
          <w:rFonts w:ascii="Arial" w:hAnsi="Arial" w:cs="Arial"/>
          <w:sz w:val="20"/>
          <w:szCs w:val="20"/>
          <w:lang w:val="tr-TR"/>
        </w:rPr>
        <w:t>4,1’e</w:t>
      </w:r>
      <w:proofErr w:type="spellEnd"/>
      <w:r w:rsidR="001A10BF" w:rsidRPr="00D5374A">
        <w:rPr>
          <w:rFonts w:ascii="Arial" w:hAnsi="Arial" w:cs="Arial"/>
          <w:sz w:val="20"/>
          <w:szCs w:val="20"/>
          <w:lang w:val="tr-TR"/>
        </w:rPr>
        <w:t xml:space="preserve"> yükselecektir. </w:t>
      </w:r>
    </w:p>
    <w:p w14:paraId="1E894513" w14:textId="3F2CDFAE" w:rsidR="00AE3566" w:rsidRPr="00D5374A" w:rsidRDefault="001A10BF" w:rsidP="00B45C60">
      <w:pPr>
        <w:pStyle w:val="NormalWeb"/>
        <w:ind w:left="-142" w:right="-455"/>
        <w:rPr>
          <w:rFonts w:ascii="Arial" w:hAnsi="Arial" w:cs="Arial"/>
          <w:sz w:val="20"/>
          <w:szCs w:val="20"/>
          <w:lang w:val="tr-TR"/>
        </w:rPr>
      </w:pPr>
      <w:r w:rsidRPr="00D5374A">
        <w:rPr>
          <w:rFonts w:ascii="Arial" w:hAnsi="Arial" w:cs="Arial"/>
          <w:sz w:val="20"/>
          <w:szCs w:val="20"/>
          <w:lang w:val="tr-TR"/>
        </w:rPr>
        <w:t xml:space="preserve">Dünyanın en büyük yedi </w:t>
      </w:r>
      <w:r w:rsidR="007E4768" w:rsidRPr="00D5374A">
        <w:rPr>
          <w:rFonts w:ascii="Arial" w:hAnsi="Arial" w:cs="Arial"/>
          <w:sz w:val="20"/>
          <w:szCs w:val="20"/>
          <w:lang w:val="tr-TR"/>
        </w:rPr>
        <w:t>y</w:t>
      </w:r>
      <w:r w:rsidR="00D5374A">
        <w:rPr>
          <w:rFonts w:ascii="Arial" w:hAnsi="Arial" w:cs="Arial"/>
          <w:sz w:val="20"/>
          <w:szCs w:val="20"/>
          <w:lang w:val="tr-TR"/>
        </w:rPr>
        <w:t>ü</w:t>
      </w:r>
      <w:r w:rsidR="007E4768" w:rsidRPr="00D5374A">
        <w:rPr>
          <w:rFonts w:ascii="Arial" w:hAnsi="Arial" w:cs="Arial"/>
          <w:sz w:val="20"/>
          <w:szCs w:val="20"/>
          <w:lang w:val="tr-TR"/>
        </w:rPr>
        <w:t>kselen piyasa</w:t>
      </w:r>
      <w:r w:rsidR="00D5374A">
        <w:rPr>
          <w:rFonts w:ascii="Arial" w:hAnsi="Arial" w:cs="Arial"/>
          <w:sz w:val="20"/>
          <w:szCs w:val="20"/>
          <w:lang w:val="tr-TR"/>
        </w:rPr>
        <w:t xml:space="preserve"> ekonomisi</w:t>
      </w:r>
      <w:r w:rsidR="007E4768" w:rsidRPr="00D5374A">
        <w:rPr>
          <w:rFonts w:ascii="Arial" w:hAnsi="Arial" w:cs="Arial"/>
          <w:sz w:val="20"/>
          <w:szCs w:val="20"/>
          <w:lang w:val="tr-TR"/>
        </w:rPr>
        <w:t>n</w:t>
      </w:r>
      <w:r w:rsidR="00D5374A">
        <w:rPr>
          <w:rFonts w:ascii="Arial" w:hAnsi="Arial" w:cs="Arial"/>
          <w:sz w:val="20"/>
          <w:szCs w:val="20"/>
          <w:lang w:val="tr-TR"/>
        </w:rPr>
        <w:t>d</w:t>
      </w:r>
      <w:r w:rsidR="007E4768" w:rsidRPr="00D5374A">
        <w:rPr>
          <w:rFonts w:ascii="Arial" w:hAnsi="Arial" w:cs="Arial"/>
          <w:sz w:val="20"/>
          <w:szCs w:val="20"/>
          <w:lang w:val="tr-TR"/>
        </w:rPr>
        <w:t xml:space="preserve">e büyümenin </w:t>
      </w:r>
      <w:r w:rsidR="00F23501" w:rsidRPr="00D5374A">
        <w:rPr>
          <w:rFonts w:ascii="Arial" w:hAnsi="Arial" w:cs="Arial"/>
          <w:sz w:val="20"/>
          <w:szCs w:val="20"/>
          <w:lang w:val="tr-TR"/>
        </w:rPr>
        <w:t>2018 yılına kadar artacağı ve uzun dönemli ortalamayı aşacağı tahmin edilmektedir.</w:t>
      </w:r>
      <w:r w:rsidR="00F729C0" w:rsidRPr="00D5374A">
        <w:rPr>
          <w:rFonts w:ascii="Arial" w:hAnsi="Arial" w:cs="Arial"/>
          <w:sz w:val="20"/>
          <w:szCs w:val="20"/>
          <w:lang w:val="tr-TR"/>
        </w:rPr>
        <w:t xml:space="preserve"> </w:t>
      </w:r>
      <w:r w:rsidR="00F23501" w:rsidRPr="00D5374A">
        <w:rPr>
          <w:rFonts w:ascii="Arial" w:hAnsi="Arial" w:cs="Arial"/>
          <w:sz w:val="20"/>
          <w:szCs w:val="20"/>
          <w:lang w:val="tr-TR"/>
        </w:rPr>
        <w:t>Bu ekonomilerde toparlanan faaliyet diğer yükselen ve gelişmekte olan piyasalarda ve d</w:t>
      </w:r>
      <w:r w:rsidR="00D5374A">
        <w:rPr>
          <w:rFonts w:ascii="Arial" w:hAnsi="Arial" w:cs="Arial"/>
          <w:sz w:val="20"/>
          <w:szCs w:val="20"/>
          <w:lang w:val="tr-TR"/>
        </w:rPr>
        <w:t>ü</w:t>
      </w:r>
      <w:r w:rsidR="00F23501" w:rsidRPr="00D5374A">
        <w:rPr>
          <w:rFonts w:ascii="Arial" w:hAnsi="Arial" w:cs="Arial"/>
          <w:sz w:val="20"/>
          <w:szCs w:val="20"/>
          <w:lang w:val="tr-TR"/>
        </w:rPr>
        <w:t>nya genelinde büyüme için de önemli olumlu etkiler yaratacaktır</w:t>
      </w:r>
      <w:r w:rsidR="00F729C0" w:rsidRPr="00D5374A">
        <w:rPr>
          <w:rFonts w:ascii="Arial" w:hAnsi="Arial" w:cs="Arial"/>
          <w:sz w:val="20"/>
          <w:szCs w:val="20"/>
          <w:lang w:val="tr-TR"/>
        </w:rPr>
        <w:t xml:space="preserve">. </w:t>
      </w:r>
      <w:r w:rsidR="00AE3566" w:rsidRPr="00D5374A">
        <w:rPr>
          <w:rFonts w:ascii="Arial" w:hAnsi="Arial" w:cs="Arial"/>
          <w:sz w:val="20"/>
          <w:szCs w:val="20"/>
          <w:lang w:val="tr-TR"/>
        </w:rPr>
        <w:t xml:space="preserve"> </w:t>
      </w:r>
    </w:p>
    <w:p w14:paraId="132BAA0B" w14:textId="5F91F7A2" w:rsidR="000300D5" w:rsidRPr="00D5374A" w:rsidRDefault="00F23501" w:rsidP="00B45C60">
      <w:pPr>
        <w:pStyle w:val="NormalWeb"/>
        <w:ind w:left="-142" w:right="-455"/>
        <w:rPr>
          <w:rFonts w:ascii="Arial" w:hAnsi="Arial" w:cs="Arial"/>
          <w:sz w:val="20"/>
          <w:szCs w:val="20"/>
          <w:lang w:val="tr-TR"/>
        </w:rPr>
      </w:pPr>
      <w:r w:rsidRPr="00D5374A">
        <w:rPr>
          <w:rFonts w:ascii="Arial" w:hAnsi="Arial" w:cs="Arial"/>
          <w:sz w:val="20"/>
          <w:szCs w:val="20"/>
          <w:lang w:val="tr-TR"/>
        </w:rPr>
        <w:t>Bununla birlikte</w:t>
      </w:r>
      <w:r w:rsidR="00C83D85" w:rsidRPr="00D5374A">
        <w:rPr>
          <w:rFonts w:ascii="Arial" w:hAnsi="Arial" w:cs="Arial"/>
          <w:sz w:val="20"/>
          <w:szCs w:val="20"/>
          <w:lang w:val="tr-TR"/>
        </w:rPr>
        <w:t xml:space="preserve">, </w:t>
      </w:r>
      <w:r w:rsidRPr="00D5374A">
        <w:rPr>
          <w:rFonts w:ascii="Arial" w:hAnsi="Arial" w:cs="Arial"/>
          <w:sz w:val="20"/>
          <w:szCs w:val="20"/>
          <w:lang w:val="tr-TR"/>
        </w:rPr>
        <w:t>görünümü gölgeleyen önemli riskler mevcuttur</w:t>
      </w:r>
      <w:r w:rsidR="000300D5" w:rsidRPr="00D5374A">
        <w:rPr>
          <w:rFonts w:ascii="Arial" w:hAnsi="Arial" w:cs="Arial"/>
          <w:sz w:val="20"/>
          <w:szCs w:val="20"/>
          <w:lang w:val="tr-TR"/>
        </w:rPr>
        <w:t xml:space="preserve">. </w:t>
      </w:r>
      <w:r w:rsidR="0045414A" w:rsidRPr="00D5374A">
        <w:rPr>
          <w:rFonts w:ascii="Arial" w:hAnsi="Arial" w:cs="Arial"/>
          <w:sz w:val="20"/>
          <w:szCs w:val="20"/>
          <w:lang w:val="tr-TR"/>
        </w:rPr>
        <w:t>Yeni ticaret sınırlamaları, küresel ticarette memnuniyetle karşılanan yükselişi rayından çıkarabilir</w:t>
      </w:r>
      <w:r w:rsidR="00B134B2" w:rsidRPr="00D5374A">
        <w:rPr>
          <w:rFonts w:ascii="Arial" w:hAnsi="Arial" w:cs="Arial"/>
          <w:sz w:val="20"/>
          <w:szCs w:val="20"/>
          <w:lang w:val="tr-TR"/>
        </w:rPr>
        <w:t xml:space="preserve">. </w:t>
      </w:r>
      <w:r w:rsidR="000300D5" w:rsidRPr="00D5374A">
        <w:rPr>
          <w:rFonts w:ascii="Arial" w:hAnsi="Arial" w:cs="Arial"/>
          <w:sz w:val="20"/>
          <w:szCs w:val="20"/>
          <w:lang w:val="tr-TR"/>
        </w:rPr>
        <w:t xml:space="preserve"> </w:t>
      </w:r>
      <w:r w:rsidR="0045414A" w:rsidRPr="00D5374A">
        <w:rPr>
          <w:rFonts w:ascii="Arial" w:hAnsi="Arial" w:cs="Arial"/>
          <w:sz w:val="20"/>
          <w:szCs w:val="20"/>
          <w:lang w:val="tr-TR"/>
        </w:rPr>
        <w:t>Devam eden politika belirsizlikleri güveni ve y</w:t>
      </w:r>
      <w:r w:rsidR="00D5374A">
        <w:rPr>
          <w:rFonts w:ascii="Arial" w:hAnsi="Arial" w:cs="Arial"/>
          <w:sz w:val="20"/>
          <w:szCs w:val="20"/>
          <w:lang w:val="tr-TR"/>
        </w:rPr>
        <w:t>a</w:t>
      </w:r>
      <w:r w:rsidR="0045414A" w:rsidRPr="00D5374A">
        <w:rPr>
          <w:rFonts w:ascii="Arial" w:hAnsi="Arial" w:cs="Arial"/>
          <w:sz w:val="20"/>
          <w:szCs w:val="20"/>
          <w:lang w:val="tr-TR"/>
        </w:rPr>
        <w:t>tırımı bastırabilir</w:t>
      </w:r>
      <w:r w:rsidR="00B92509" w:rsidRPr="00D5374A">
        <w:rPr>
          <w:rFonts w:ascii="Arial" w:hAnsi="Arial" w:cs="Arial"/>
          <w:sz w:val="20"/>
          <w:szCs w:val="20"/>
          <w:lang w:val="tr-TR"/>
        </w:rPr>
        <w:t xml:space="preserve">. </w:t>
      </w:r>
      <w:r w:rsidR="0045414A" w:rsidRPr="00D5374A">
        <w:rPr>
          <w:rFonts w:ascii="Arial" w:hAnsi="Arial" w:cs="Arial"/>
          <w:sz w:val="20"/>
          <w:szCs w:val="20"/>
          <w:lang w:val="tr-TR"/>
        </w:rPr>
        <w:t>istisnai olarak düşük seviyelerde olduğu gözlenen piyasa volatilitesi ortamında,  politika ile ilgili risklerin birden piyasa tarafından yeniden değerlendirilmeye başlanması veya gelişmiş ek</w:t>
      </w:r>
      <w:r w:rsidR="00CF160E" w:rsidRPr="00D5374A">
        <w:rPr>
          <w:rFonts w:ascii="Arial" w:hAnsi="Arial" w:cs="Arial"/>
          <w:sz w:val="20"/>
          <w:szCs w:val="20"/>
          <w:lang w:val="tr-TR"/>
        </w:rPr>
        <w:t>onomilerdeki para politikasında</w:t>
      </w:r>
      <w:r w:rsidR="0045414A" w:rsidRPr="00D5374A">
        <w:rPr>
          <w:rFonts w:ascii="Arial" w:hAnsi="Arial" w:cs="Arial"/>
          <w:sz w:val="20"/>
          <w:szCs w:val="20"/>
          <w:lang w:val="tr-TR"/>
        </w:rPr>
        <w:t xml:space="preserve"> yaşanan normalleşmenin hızı </w:t>
      </w:r>
      <w:r w:rsidR="000F66CD" w:rsidRPr="00D5374A">
        <w:rPr>
          <w:rFonts w:ascii="Arial" w:hAnsi="Arial" w:cs="Arial"/>
          <w:sz w:val="20"/>
          <w:szCs w:val="20"/>
          <w:lang w:val="tr-TR"/>
        </w:rPr>
        <w:t xml:space="preserve">finansal </w:t>
      </w:r>
      <w:r w:rsidR="00CF160E" w:rsidRPr="00D5374A">
        <w:rPr>
          <w:rFonts w:ascii="Arial" w:hAnsi="Arial" w:cs="Arial"/>
          <w:sz w:val="20"/>
          <w:szCs w:val="20"/>
          <w:lang w:val="tr-TR"/>
        </w:rPr>
        <w:t>çalkantıları ateşleyebilir</w:t>
      </w:r>
      <w:r w:rsidR="000300D5" w:rsidRPr="00D5374A">
        <w:rPr>
          <w:rFonts w:ascii="Arial" w:hAnsi="Arial" w:cs="Arial"/>
          <w:sz w:val="20"/>
          <w:szCs w:val="20"/>
          <w:lang w:val="tr-TR"/>
        </w:rPr>
        <w:t xml:space="preserve">. </w:t>
      </w:r>
      <w:r w:rsidR="00CF160E" w:rsidRPr="00D5374A">
        <w:rPr>
          <w:rFonts w:ascii="Arial" w:hAnsi="Arial" w:cs="Arial"/>
          <w:sz w:val="20"/>
          <w:szCs w:val="20"/>
          <w:lang w:val="tr-TR"/>
        </w:rPr>
        <w:t xml:space="preserve">Uzun vadede, </w:t>
      </w:r>
      <w:r w:rsidR="000300D5" w:rsidRPr="00D5374A">
        <w:rPr>
          <w:rFonts w:ascii="Arial" w:hAnsi="Arial" w:cs="Arial"/>
          <w:sz w:val="20"/>
          <w:szCs w:val="20"/>
          <w:lang w:val="tr-TR"/>
        </w:rPr>
        <w:t xml:space="preserve"> </w:t>
      </w:r>
      <w:r w:rsidR="00CF160E" w:rsidRPr="00D5374A">
        <w:rPr>
          <w:rFonts w:ascii="Arial" w:hAnsi="Arial" w:cs="Arial"/>
          <w:sz w:val="20"/>
          <w:szCs w:val="20"/>
          <w:lang w:val="tr-TR"/>
        </w:rPr>
        <w:t>yatırım ve üretkenlikteki zayıflığın devam etmesi, yoksulluğun azaltılmasında kilit önem taşıyan  yükselen piyasalardaki ve gelişmekte olan ekonomilerdeki uzun vadeli büyüme beklentil</w:t>
      </w:r>
      <w:r w:rsidR="00D5374A">
        <w:rPr>
          <w:rFonts w:ascii="Arial" w:hAnsi="Arial" w:cs="Arial"/>
          <w:sz w:val="20"/>
          <w:szCs w:val="20"/>
          <w:lang w:val="tr-TR"/>
        </w:rPr>
        <w:t>e</w:t>
      </w:r>
      <w:r w:rsidR="00CF160E" w:rsidRPr="00D5374A">
        <w:rPr>
          <w:rFonts w:ascii="Arial" w:hAnsi="Arial" w:cs="Arial"/>
          <w:sz w:val="20"/>
          <w:szCs w:val="20"/>
          <w:lang w:val="tr-TR"/>
        </w:rPr>
        <w:t>rini erozyona uğratabilir</w:t>
      </w:r>
      <w:r w:rsidR="000300D5" w:rsidRPr="00D5374A">
        <w:rPr>
          <w:rFonts w:ascii="Arial" w:hAnsi="Arial" w:cs="Arial"/>
          <w:sz w:val="20"/>
          <w:szCs w:val="20"/>
          <w:lang w:val="tr-TR"/>
        </w:rPr>
        <w:t xml:space="preserve">. </w:t>
      </w:r>
    </w:p>
    <w:p w14:paraId="7B555394" w14:textId="3B9DFC4F" w:rsidR="004D36DE" w:rsidRPr="00D5374A" w:rsidRDefault="00CF160E" w:rsidP="00B45C60">
      <w:pPr>
        <w:pStyle w:val="NormalWeb"/>
        <w:ind w:left="-142" w:right="-455"/>
        <w:rPr>
          <w:rFonts w:ascii="Arial" w:hAnsi="Arial" w:cs="Arial"/>
          <w:sz w:val="20"/>
          <w:szCs w:val="20"/>
          <w:lang w:val="tr-TR"/>
        </w:rPr>
      </w:pPr>
      <w:r w:rsidRPr="00D5374A">
        <w:rPr>
          <w:rFonts w:ascii="Arial" w:hAnsi="Arial" w:cs="Arial"/>
          <w:b/>
          <w:bCs/>
          <w:sz w:val="20"/>
          <w:szCs w:val="20"/>
          <w:lang w:val="tr-TR"/>
        </w:rPr>
        <w:t>Dünya  Bankası Grubu Başka</w:t>
      </w:r>
      <w:r w:rsidR="00D5374A">
        <w:rPr>
          <w:rFonts w:ascii="Arial" w:hAnsi="Arial" w:cs="Arial"/>
          <w:b/>
          <w:bCs/>
          <w:sz w:val="20"/>
          <w:szCs w:val="20"/>
          <w:lang w:val="tr-TR"/>
        </w:rPr>
        <w:t>n</w:t>
      </w:r>
      <w:r w:rsidRPr="00D5374A">
        <w:rPr>
          <w:rFonts w:ascii="Arial" w:hAnsi="Arial" w:cs="Arial"/>
          <w:b/>
          <w:bCs/>
          <w:sz w:val="20"/>
          <w:szCs w:val="20"/>
          <w:lang w:val="tr-TR"/>
        </w:rPr>
        <w:t xml:space="preserve">ı </w:t>
      </w:r>
      <w:proofErr w:type="spellStart"/>
      <w:r w:rsidRPr="00D5374A">
        <w:rPr>
          <w:rFonts w:ascii="Arial" w:hAnsi="Arial" w:cs="Arial"/>
          <w:b/>
          <w:bCs/>
          <w:sz w:val="20"/>
          <w:szCs w:val="20"/>
          <w:lang w:val="tr-TR"/>
        </w:rPr>
        <w:t>Jim</w:t>
      </w:r>
      <w:proofErr w:type="spellEnd"/>
      <w:r w:rsidRPr="00D5374A">
        <w:rPr>
          <w:rFonts w:ascii="Arial" w:hAnsi="Arial" w:cs="Arial"/>
          <w:b/>
          <w:bCs/>
          <w:sz w:val="20"/>
          <w:szCs w:val="20"/>
          <w:lang w:val="tr-TR"/>
        </w:rPr>
        <w:t xml:space="preserve"> </w:t>
      </w:r>
      <w:proofErr w:type="spellStart"/>
      <w:r w:rsidRPr="00D5374A">
        <w:rPr>
          <w:rFonts w:ascii="Arial" w:hAnsi="Arial" w:cs="Arial"/>
          <w:b/>
          <w:bCs/>
          <w:sz w:val="20"/>
          <w:szCs w:val="20"/>
          <w:lang w:val="tr-TR"/>
        </w:rPr>
        <w:t>Yong</w:t>
      </w:r>
      <w:proofErr w:type="spellEnd"/>
      <w:r w:rsidRPr="00D5374A">
        <w:rPr>
          <w:rFonts w:ascii="Arial" w:hAnsi="Arial" w:cs="Arial"/>
          <w:b/>
          <w:bCs/>
          <w:sz w:val="20"/>
          <w:szCs w:val="20"/>
          <w:lang w:val="tr-TR"/>
        </w:rPr>
        <w:t xml:space="preserve"> Kim  </w:t>
      </w:r>
      <w:r w:rsidRPr="00D5374A">
        <w:rPr>
          <w:rFonts w:ascii="Arial" w:hAnsi="Arial" w:cs="Arial"/>
          <w:bCs/>
          <w:sz w:val="20"/>
          <w:szCs w:val="20"/>
          <w:lang w:val="tr-TR"/>
        </w:rPr>
        <w:t>bu konuda şunları söyledi:</w:t>
      </w:r>
      <w:r w:rsidRPr="00D5374A">
        <w:rPr>
          <w:rFonts w:ascii="Arial" w:hAnsi="Arial" w:cs="Arial"/>
          <w:b/>
          <w:bCs/>
          <w:sz w:val="20"/>
          <w:szCs w:val="20"/>
          <w:lang w:val="tr-TR"/>
        </w:rPr>
        <w:t xml:space="preserve"> </w:t>
      </w:r>
      <w:r w:rsidRPr="00D5374A">
        <w:rPr>
          <w:rFonts w:ascii="Arial" w:hAnsi="Arial" w:cs="Arial"/>
          <w:sz w:val="20"/>
          <w:szCs w:val="20"/>
          <w:lang w:val="tr-TR"/>
        </w:rPr>
        <w:t xml:space="preserve">  </w:t>
      </w:r>
      <w:r w:rsidR="004D36DE" w:rsidRPr="00D5374A">
        <w:rPr>
          <w:rFonts w:ascii="Arial" w:hAnsi="Arial" w:cs="Arial"/>
          <w:sz w:val="20"/>
          <w:szCs w:val="20"/>
          <w:lang w:val="tr-TR"/>
        </w:rPr>
        <w:t>"</w:t>
      </w:r>
      <w:r w:rsidRPr="00D5374A">
        <w:rPr>
          <w:rFonts w:ascii="Arial" w:hAnsi="Arial" w:cs="Arial"/>
          <w:sz w:val="20"/>
          <w:szCs w:val="20"/>
          <w:lang w:val="tr-TR"/>
        </w:rPr>
        <w:t>Uzun zamandır</w:t>
      </w:r>
      <w:r w:rsidR="004D36DE" w:rsidRPr="00D5374A">
        <w:rPr>
          <w:rFonts w:ascii="Arial" w:hAnsi="Arial" w:cs="Arial"/>
          <w:sz w:val="20"/>
          <w:szCs w:val="20"/>
          <w:lang w:val="tr-TR"/>
        </w:rPr>
        <w:t xml:space="preserve">, </w:t>
      </w:r>
      <w:r w:rsidRPr="00D5374A">
        <w:rPr>
          <w:rFonts w:ascii="Arial" w:hAnsi="Arial" w:cs="Arial"/>
          <w:sz w:val="20"/>
          <w:szCs w:val="20"/>
          <w:lang w:val="tr-TR"/>
        </w:rPr>
        <w:t xml:space="preserve">düşük büyümenin yoksulluk ile mücadelede ilerlemeyi sekteye uğrattığını görüyorduk uz; dolayısıyla </w:t>
      </w:r>
      <w:r w:rsidR="004D36DE" w:rsidRPr="00D5374A">
        <w:rPr>
          <w:rFonts w:ascii="Arial" w:hAnsi="Arial" w:cs="Arial"/>
          <w:sz w:val="20"/>
          <w:szCs w:val="20"/>
          <w:lang w:val="tr-TR"/>
        </w:rPr>
        <w:t xml:space="preserve"> </w:t>
      </w:r>
      <w:r w:rsidR="00D5374A" w:rsidRPr="00D5374A">
        <w:rPr>
          <w:rFonts w:ascii="Arial" w:hAnsi="Arial" w:cs="Arial"/>
          <w:sz w:val="20"/>
          <w:szCs w:val="20"/>
          <w:lang w:val="tr-TR"/>
        </w:rPr>
        <w:t>küresel ekonominin daha sağlam bir Zemin kazandığının işaretl</w:t>
      </w:r>
      <w:r w:rsidR="00D5374A">
        <w:rPr>
          <w:rFonts w:ascii="Arial" w:hAnsi="Arial" w:cs="Arial"/>
          <w:sz w:val="20"/>
          <w:szCs w:val="20"/>
          <w:lang w:val="tr-TR"/>
        </w:rPr>
        <w:t>e</w:t>
      </w:r>
      <w:r w:rsidR="00D5374A" w:rsidRPr="00D5374A">
        <w:rPr>
          <w:rFonts w:ascii="Arial" w:hAnsi="Arial" w:cs="Arial"/>
          <w:sz w:val="20"/>
          <w:szCs w:val="20"/>
          <w:lang w:val="tr-TR"/>
        </w:rPr>
        <w:t>rini görmek cesaret vericidir. Kırılgan ancak gerçek bir toparlanma ile birlikte, ülkeler bu fırsattan yararlanarak uzun vadede büyümenin sürdürülmesine yardımcı olacak özel yatırıml</w:t>
      </w:r>
      <w:r w:rsidR="00D5374A">
        <w:rPr>
          <w:rFonts w:ascii="Arial" w:hAnsi="Arial" w:cs="Arial"/>
          <w:sz w:val="20"/>
          <w:szCs w:val="20"/>
          <w:lang w:val="tr-TR"/>
        </w:rPr>
        <w:t>a</w:t>
      </w:r>
      <w:r w:rsidR="00D5374A" w:rsidRPr="00D5374A">
        <w:rPr>
          <w:rFonts w:ascii="Arial" w:hAnsi="Arial" w:cs="Arial"/>
          <w:sz w:val="20"/>
          <w:szCs w:val="20"/>
          <w:lang w:val="tr-TR"/>
        </w:rPr>
        <w:t>rı çekebilecek kurumsal reforml</w:t>
      </w:r>
      <w:r w:rsidR="00D5374A">
        <w:rPr>
          <w:rFonts w:ascii="Arial" w:hAnsi="Arial" w:cs="Arial"/>
          <w:sz w:val="20"/>
          <w:szCs w:val="20"/>
          <w:lang w:val="tr-TR"/>
        </w:rPr>
        <w:t>a</w:t>
      </w:r>
      <w:r w:rsidR="00D5374A" w:rsidRPr="00D5374A">
        <w:rPr>
          <w:rFonts w:ascii="Arial" w:hAnsi="Arial" w:cs="Arial"/>
          <w:sz w:val="20"/>
          <w:szCs w:val="20"/>
          <w:lang w:val="tr-TR"/>
        </w:rPr>
        <w:t xml:space="preserve">rı ve piyasa reformlarını </w:t>
      </w:r>
      <w:r w:rsidR="00D5374A">
        <w:rPr>
          <w:rFonts w:ascii="Arial" w:hAnsi="Arial" w:cs="Arial"/>
          <w:sz w:val="20"/>
          <w:szCs w:val="20"/>
          <w:lang w:val="tr-TR"/>
        </w:rPr>
        <w:t>gerçekleştire</w:t>
      </w:r>
      <w:r w:rsidR="00D5374A" w:rsidRPr="00D5374A">
        <w:rPr>
          <w:rFonts w:ascii="Arial" w:hAnsi="Arial" w:cs="Arial"/>
          <w:sz w:val="20"/>
          <w:szCs w:val="20"/>
          <w:lang w:val="tr-TR"/>
        </w:rPr>
        <w:t>bilmelidir.</w:t>
      </w:r>
      <w:r w:rsidR="004D36DE" w:rsidRPr="00D5374A">
        <w:rPr>
          <w:rFonts w:ascii="Arial" w:hAnsi="Arial" w:cs="Arial"/>
          <w:sz w:val="20"/>
          <w:szCs w:val="20"/>
          <w:lang w:val="tr-TR"/>
        </w:rPr>
        <w:t xml:space="preserve"> </w:t>
      </w:r>
      <w:r w:rsidR="00D5374A" w:rsidRPr="00D5374A">
        <w:rPr>
          <w:rFonts w:ascii="Arial" w:hAnsi="Arial" w:cs="Arial"/>
          <w:sz w:val="20"/>
          <w:szCs w:val="20"/>
          <w:lang w:val="tr-TR"/>
        </w:rPr>
        <w:t xml:space="preserve">Ülkeler aynı zamanda insanlara yatırım yapmaya devam etmeli ve iklim değişikliği, çatışma, zorla yerinden olma,  açlık ve hastalık gibi </w:t>
      </w:r>
      <w:r w:rsidR="00D5374A">
        <w:rPr>
          <w:rFonts w:ascii="Arial" w:hAnsi="Arial" w:cs="Arial"/>
          <w:sz w:val="20"/>
          <w:szCs w:val="20"/>
          <w:lang w:val="tr-TR"/>
        </w:rPr>
        <w:t>birbirleri ile</w:t>
      </w:r>
      <w:r w:rsidR="00D5374A" w:rsidRPr="00D5374A">
        <w:rPr>
          <w:rFonts w:ascii="Arial" w:hAnsi="Arial" w:cs="Arial"/>
          <w:sz w:val="20"/>
          <w:szCs w:val="20"/>
          <w:lang w:val="tr-TR"/>
        </w:rPr>
        <w:t xml:space="preserve"> çakışan zorluklara karşı dayanıklılık oluşturabilmelidir.</w:t>
      </w:r>
      <w:r w:rsidR="004D36DE" w:rsidRPr="00D5374A">
        <w:rPr>
          <w:rFonts w:ascii="Arial" w:hAnsi="Arial" w:cs="Arial"/>
          <w:sz w:val="20"/>
          <w:szCs w:val="20"/>
          <w:lang w:val="tr-TR"/>
        </w:rPr>
        <w:t>”</w:t>
      </w:r>
    </w:p>
    <w:p w14:paraId="5F812942" w14:textId="46849233" w:rsidR="00594478" w:rsidRPr="00D5374A" w:rsidRDefault="00D5374A" w:rsidP="00B45C60">
      <w:pPr>
        <w:pStyle w:val="NormalWeb"/>
        <w:ind w:left="-142" w:right="-455"/>
        <w:rPr>
          <w:rFonts w:ascii="Arial" w:hAnsi="Arial" w:cs="Arial"/>
          <w:i/>
          <w:sz w:val="20"/>
          <w:szCs w:val="20"/>
          <w:lang w:val="tr-TR"/>
        </w:rPr>
      </w:pPr>
      <w:r w:rsidRPr="00D5374A">
        <w:rPr>
          <w:rFonts w:ascii="Arial" w:hAnsi="Arial" w:cs="Arial"/>
          <w:i/>
          <w:sz w:val="20"/>
          <w:szCs w:val="20"/>
          <w:lang w:val="tr-TR"/>
        </w:rPr>
        <w:t xml:space="preserve">Haziran </w:t>
      </w:r>
      <w:r w:rsidR="00594478" w:rsidRPr="00D5374A">
        <w:rPr>
          <w:rFonts w:ascii="Arial" w:hAnsi="Arial" w:cs="Arial"/>
          <w:i/>
          <w:sz w:val="20"/>
          <w:szCs w:val="20"/>
          <w:lang w:val="tr-TR"/>
        </w:rPr>
        <w:t xml:space="preserve">2017 </w:t>
      </w:r>
      <w:r w:rsidRPr="00D5374A">
        <w:rPr>
          <w:rFonts w:ascii="Arial" w:hAnsi="Arial" w:cs="Arial"/>
          <w:i/>
          <w:sz w:val="20"/>
          <w:szCs w:val="20"/>
          <w:lang w:val="tr-TR"/>
        </w:rPr>
        <w:t>Küresel Ekonomik Beklentiler raporunu indirmek için tıklayın.</w:t>
      </w:r>
    </w:p>
    <w:p w14:paraId="331EA28F" w14:textId="7BA5D650" w:rsidR="009178E6" w:rsidRPr="001B36C3" w:rsidRDefault="00D5374A" w:rsidP="00B45C60">
      <w:pPr>
        <w:pStyle w:val="NormalWeb"/>
        <w:ind w:left="-142" w:right="-455"/>
        <w:rPr>
          <w:rFonts w:ascii="Arial" w:hAnsi="Arial" w:cs="Arial"/>
          <w:sz w:val="20"/>
          <w:szCs w:val="20"/>
          <w:lang w:val="tr-TR"/>
        </w:rPr>
      </w:pPr>
      <w:r w:rsidRPr="001B36C3">
        <w:rPr>
          <w:rFonts w:ascii="Arial" w:hAnsi="Arial" w:cs="Arial"/>
          <w:sz w:val="20"/>
          <w:szCs w:val="20"/>
          <w:lang w:val="tr-TR"/>
        </w:rPr>
        <w:t>Rapor, yükselen piyasalarda ve gelişmekte olan ekonomilerde artan borçlara ve açıklara ilişkin endişeyi vurgula</w:t>
      </w:r>
      <w:r w:rsidR="001B36C3">
        <w:rPr>
          <w:rFonts w:ascii="Arial" w:hAnsi="Arial" w:cs="Arial"/>
          <w:sz w:val="20"/>
          <w:szCs w:val="20"/>
          <w:lang w:val="tr-TR"/>
        </w:rPr>
        <w:t>makta ve faiz oran</w:t>
      </w:r>
      <w:r w:rsidRPr="001B36C3">
        <w:rPr>
          <w:rFonts w:ascii="Arial" w:hAnsi="Arial" w:cs="Arial"/>
          <w:sz w:val="20"/>
          <w:szCs w:val="20"/>
          <w:lang w:val="tr-TR"/>
        </w:rPr>
        <w:t>l</w:t>
      </w:r>
      <w:r w:rsidR="001B36C3">
        <w:rPr>
          <w:rFonts w:ascii="Arial" w:hAnsi="Arial" w:cs="Arial"/>
          <w:sz w:val="20"/>
          <w:szCs w:val="20"/>
          <w:lang w:val="tr-TR"/>
        </w:rPr>
        <w:t>a</w:t>
      </w:r>
      <w:r w:rsidRPr="001B36C3">
        <w:rPr>
          <w:rFonts w:ascii="Arial" w:hAnsi="Arial" w:cs="Arial"/>
          <w:sz w:val="20"/>
          <w:szCs w:val="20"/>
          <w:lang w:val="tr-TR"/>
        </w:rPr>
        <w:t>rındaki ani bir yükselişin veya borçlanma koşullarındaki sıkılaşmanın zarar verici olabileceği yönündeki tahminleri ön plana çıkarmaktadır</w:t>
      </w:r>
      <w:r w:rsidR="006D5371" w:rsidRPr="001B36C3">
        <w:rPr>
          <w:rFonts w:ascii="Arial" w:hAnsi="Arial" w:cs="Arial"/>
          <w:sz w:val="20"/>
          <w:szCs w:val="20"/>
          <w:lang w:val="tr-TR"/>
        </w:rPr>
        <w:t>.</w:t>
      </w:r>
      <w:r w:rsidR="009178E6" w:rsidRPr="001B36C3">
        <w:rPr>
          <w:rFonts w:ascii="Arial" w:hAnsi="Arial" w:cs="Arial"/>
          <w:sz w:val="20"/>
          <w:szCs w:val="20"/>
          <w:lang w:val="tr-TR"/>
        </w:rPr>
        <w:t xml:space="preserve"> </w:t>
      </w:r>
      <w:r w:rsidR="001F4A2C" w:rsidRPr="001B36C3">
        <w:rPr>
          <w:rFonts w:ascii="Arial" w:hAnsi="Arial" w:cs="Arial"/>
          <w:iCs/>
          <w:sz w:val="20"/>
          <w:szCs w:val="20"/>
          <w:lang w:val="tr-TR"/>
        </w:rPr>
        <w:t>2016</w:t>
      </w:r>
      <w:r w:rsidRPr="001B36C3">
        <w:rPr>
          <w:rFonts w:ascii="Arial" w:hAnsi="Arial" w:cs="Arial"/>
          <w:iCs/>
          <w:sz w:val="20"/>
          <w:szCs w:val="20"/>
          <w:lang w:val="tr-TR"/>
        </w:rPr>
        <w:t xml:space="preserve"> sonunda</w:t>
      </w:r>
      <w:r w:rsidR="001F4A2C" w:rsidRPr="001B36C3">
        <w:rPr>
          <w:rFonts w:ascii="Arial" w:hAnsi="Arial" w:cs="Arial"/>
          <w:iCs/>
          <w:sz w:val="20"/>
          <w:szCs w:val="20"/>
          <w:lang w:val="tr-TR"/>
        </w:rPr>
        <w:t xml:space="preserve">, </w:t>
      </w:r>
      <w:r w:rsidRPr="001B36C3">
        <w:rPr>
          <w:rFonts w:ascii="Arial" w:hAnsi="Arial" w:cs="Arial"/>
          <w:sz w:val="20"/>
          <w:szCs w:val="20"/>
          <w:lang w:val="tr-TR"/>
        </w:rPr>
        <w:t>yükselen piyasaların ve gelişmekte o</w:t>
      </w:r>
      <w:r w:rsidR="001B36C3">
        <w:rPr>
          <w:rFonts w:ascii="Arial" w:hAnsi="Arial" w:cs="Arial"/>
          <w:sz w:val="20"/>
          <w:szCs w:val="20"/>
          <w:lang w:val="tr-TR"/>
        </w:rPr>
        <w:t>lan ekonomileri</w:t>
      </w:r>
      <w:r w:rsidRPr="001B36C3">
        <w:rPr>
          <w:rFonts w:ascii="Arial" w:hAnsi="Arial" w:cs="Arial"/>
          <w:sz w:val="20"/>
          <w:szCs w:val="20"/>
          <w:lang w:val="tr-TR"/>
        </w:rPr>
        <w:t xml:space="preserve">n yarısından fazlasında </w:t>
      </w:r>
      <w:r w:rsidRPr="001B36C3">
        <w:rPr>
          <w:rFonts w:ascii="Arial" w:hAnsi="Arial" w:cs="Arial"/>
          <w:iCs/>
          <w:sz w:val="20"/>
          <w:szCs w:val="20"/>
          <w:lang w:val="tr-TR"/>
        </w:rPr>
        <w:t xml:space="preserve">kamu borcunun </w:t>
      </w:r>
      <w:proofErr w:type="spellStart"/>
      <w:r w:rsidRPr="001B36C3">
        <w:rPr>
          <w:rFonts w:ascii="Arial" w:hAnsi="Arial" w:cs="Arial"/>
          <w:iCs/>
          <w:sz w:val="20"/>
          <w:szCs w:val="20"/>
          <w:lang w:val="tr-TR"/>
        </w:rPr>
        <w:t>GSYH’ya</w:t>
      </w:r>
      <w:proofErr w:type="spellEnd"/>
      <w:r w:rsidRPr="001B36C3">
        <w:rPr>
          <w:rFonts w:ascii="Arial" w:hAnsi="Arial" w:cs="Arial"/>
          <w:iCs/>
          <w:sz w:val="20"/>
          <w:szCs w:val="20"/>
          <w:lang w:val="tr-TR"/>
        </w:rPr>
        <w:t xml:space="preserve"> oranı 2007 yılındaki seviyeleri 10 puandan fazla aşmıştır ve yine bu ülkelerin üçte birinde mali dengenin </w:t>
      </w:r>
      <w:proofErr w:type="spellStart"/>
      <w:r w:rsidRPr="001B36C3">
        <w:rPr>
          <w:rFonts w:ascii="Arial" w:hAnsi="Arial" w:cs="Arial"/>
          <w:iCs/>
          <w:sz w:val="20"/>
          <w:szCs w:val="20"/>
          <w:lang w:val="tr-TR"/>
        </w:rPr>
        <w:t>GSYH’ya</w:t>
      </w:r>
      <w:proofErr w:type="spellEnd"/>
      <w:r w:rsidRPr="001B36C3">
        <w:rPr>
          <w:rFonts w:ascii="Arial" w:hAnsi="Arial" w:cs="Arial"/>
          <w:iCs/>
          <w:sz w:val="20"/>
          <w:szCs w:val="20"/>
          <w:lang w:val="tr-TR"/>
        </w:rPr>
        <w:t xml:space="preserve"> oranı 2007 yılındaki seviyelere göre 5 puandan fazla kötüleşmiştir</w:t>
      </w:r>
      <w:r w:rsidR="001F4A2C" w:rsidRPr="001B36C3">
        <w:rPr>
          <w:rFonts w:ascii="Arial" w:hAnsi="Arial" w:cs="Arial"/>
          <w:iCs/>
          <w:sz w:val="20"/>
          <w:szCs w:val="20"/>
          <w:lang w:val="tr-TR"/>
        </w:rPr>
        <w:t>.</w:t>
      </w:r>
      <w:r w:rsidR="001F4A2C" w:rsidRPr="001B36C3" w:rsidDel="001F4A2C">
        <w:rPr>
          <w:rFonts w:ascii="Arial" w:hAnsi="Arial" w:cs="Arial"/>
          <w:sz w:val="20"/>
          <w:szCs w:val="20"/>
          <w:lang w:val="tr-TR"/>
        </w:rPr>
        <w:t xml:space="preserve"> </w:t>
      </w:r>
    </w:p>
    <w:p w14:paraId="394F08C3" w14:textId="197AE6E2" w:rsidR="006D5371" w:rsidRPr="001B36C3" w:rsidRDefault="00A86723" w:rsidP="00B45C60">
      <w:pPr>
        <w:pStyle w:val="NormalWeb"/>
        <w:ind w:left="-142" w:right="-455"/>
        <w:rPr>
          <w:rFonts w:ascii="Arial" w:hAnsi="Arial" w:cs="Arial"/>
          <w:sz w:val="20"/>
          <w:szCs w:val="20"/>
          <w:lang w:val="tr-TR"/>
        </w:rPr>
      </w:pPr>
      <w:r w:rsidRPr="001B36C3">
        <w:rPr>
          <w:rFonts w:ascii="Arial" w:hAnsi="Arial" w:cs="Arial"/>
          <w:b/>
          <w:bCs/>
          <w:sz w:val="20"/>
          <w:szCs w:val="20"/>
          <w:lang w:val="tr-TR"/>
        </w:rPr>
        <w:lastRenderedPageBreak/>
        <w:t xml:space="preserve">Dünya Bankası Baş Ekonomisti Paul </w:t>
      </w:r>
      <w:proofErr w:type="spellStart"/>
      <w:r w:rsidRPr="001B36C3">
        <w:rPr>
          <w:rFonts w:ascii="Arial" w:hAnsi="Arial" w:cs="Arial"/>
          <w:b/>
          <w:bCs/>
          <w:sz w:val="20"/>
          <w:szCs w:val="20"/>
          <w:lang w:val="tr-TR"/>
        </w:rPr>
        <w:t>Romer</w:t>
      </w:r>
      <w:r w:rsidRPr="001B36C3">
        <w:rPr>
          <w:rFonts w:ascii="Arial" w:hAnsi="Arial" w:cs="Arial"/>
          <w:bCs/>
          <w:sz w:val="20"/>
          <w:szCs w:val="20"/>
          <w:lang w:val="tr-TR"/>
        </w:rPr>
        <w:t>’in</w:t>
      </w:r>
      <w:proofErr w:type="spellEnd"/>
      <w:r w:rsidRPr="001B36C3">
        <w:rPr>
          <w:rFonts w:ascii="Arial" w:hAnsi="Arial" w:cs="Arial"/>
          <w:bCs/>
          <w:sz w:val="20"/>
          <w:szCs w:val="20"/>
          <w:lang w:val="tr-TR"/>
        </w:rPr>
        <w:t xml:space="preserve"> bu konudaki görüşleri ise şöyle:</w:t>
      </w:r>
      <w:r w:rsidRPr="001B36C3">
        <w:rPr>
          <w:rFonts w:ascii="Arial" w:hAnsi="Arial" w:cs="Arial"/>
          <w:b/>
          <w:bCs/>
          <w:sz w:val="20"/>
          <w:szCs w:val="20"/>
          <w:lang w:val="tr-TR"/>
        </w:rPr>
        <w:t xml:space="preserve"> </w:t>
      </w:r>
      <w:r w:rsidRPr="001B36C3">
        <w:rPr>
          <w:rFonts w:ascii="Arial" w:hAnsi="Arial" w:cs="Arial"/>
          <w:sz w:val="20"/>
          <w:szCs w:val="20"/>
          <w:lang w:val="tr-TR"/>
        </w:rPr>
        <w:t xml:space="preserve"> </w:t>
      </w:r>
      <w:r w:rsidR="006D5371" w:rsidRPr="001B36C3">
        <w:rPr>
          <w:rFonts w:ascii="Arial" w:hAnsi="Arial" w:cs="Arial"/>
          <w:sz w:val="20"/>
          <w:szCs w:val="20"/>
          <w:lang w:val="tr-TR"/>
        </w:rPr>
        <w:t>“</w:t>
      </w:r>
      <w:r w:rsidR="001B36C3" w:rsidRPr="001B36C3">
        <w:rPr>
          <w:rFonts w:ascii="Arial" w:hAnsi="Arial" w:cs="Arial"/>
          <w:sz w:val="20"/>
          <w:szCs w:val="20"/>
          <w:lang w:val="tr-TR"/>
        </w:rPr>
        <w:t>T</w:t>
      </w:r>
      <w:r w:rsidRPr="001B36C3">
        <w:rPr>
          <w:rFonts w:ascii="Arial" w:hAnsi="Arial" w:cs="Arial"/>
          <w:sz w:val="20"/>
          <w:szCs w:val="20"/>
          <w:lang w:val="tr-TR"/>
        </w:rPr>
        <w:t xml:space="preserve">icaretin toparlanmakta </w:t>
      </w:r>
      <w:r w:rsidR="001B36C3" w:rsidRPr="001B36C3">
        <w:rPr>
          <w:rFonts w:ascii="Arial" w:hAnsi="Arial" w:cs="Arial"/>
          <w:sz w:val="20"/>
          <w:szCs w:val="20"/>
          <w:lang w:val="tr-TR"/>
        </w:rPr>
        <w:t>olması rahatlatıcı bir haberdir</w:t>
      </w:r>
      <w:r w:rsidRPr="001B36C3">
        <w:rPr>
          <w:rFonts w:ascii="Arial" w:hAnsi="Arial" w:cs="Arial"/>
          <w:sz w:val="20"/>
          <w:szCs w:val="20"/>
          <w:lang w:val="tr-TR"/>
        </w:rPr>
        <w:t xml:space="preserve">. </w:t>
      </w:r>
      <w:r w:rsidR="001B36C3" w:rsidRPr="001B36C3">
        <w:rPr>
          <w:rFonts w:ascii="Arial" w:hAnsi="Arial" w:cs="Arial"/>
          <w:sz w:val="20"/>
          <w:szCs w:val="20"/>
          <w:lang w:val="tr-TR"/>
        </w:rPr>
        <w:t>Yatırımların halen zayıf seviyede olması ise endişe vericidir</w:t>
      </w:r>
      <w:r w:rsidR="006D5371" w:rsidRPr="001B36C3">
        <w:rPr>
          <w:rFonts w:ascii="Arial" w:hAnsi="Arial" w:cs="Arial"/>
          <w:sz w:val="20"/>
          <w:szCs w:val="20"/>
          <w:lang w:val="tr-TR"/>
        </w:rPr>
        <w:t xml:space="preserve">. </w:t>
      </w:r>
      <w:r w:rsidR="001B36C3" w:rsidRPr="001B36C3">
        <w:rPr>
          <w:rFonts w:ascii="Arial" w:hAnsi="Arial" w:cs="Arial"/>
          <w:sz w:val="20"/>
          <w:szCs w:val="20"/>
          <w:lang w:val="tr-TR"/>
        </w:rPr>
        <w:t>Buna cevap olarak, kredilendirme önceliklerimizi özel sektörün takip yatırıml</w:t>
      </w:r>
      <w:r w:rsidR="001B36C3">
        <w:rPr>
          <w:rFonts w:ascii="Arial" w:hAnsi="Arial" w:cs="Arial"/>
          <w:sz w:val="20"/>
          <w:szCs w:val="20"/>
          <w:lang w:val="tr-TR"/>
        </w:rPr>
        <w:t>a</w:t>
      </w:r>
      <w:r w:rsidR="001B36C3" w:rsidRPr="001B36C3">
        <w:rPr>
          <w:rFonts w:ascii="Arial" w:hAnsi="Arial" w:cs="Arial"/>
          <w:sz w:val="20"/>
          <w:szCs w:val="20"/>
          <w:lang w:val="tr-TR"/>
        </w:rPr>
        <w:t>rının yolunu açabilecek projelere doğr</w:t>
      </w:r>
      <w:r w:rsidR="001B36C3">
        <w:rPr>
          <w:rFonts w:ascii="Arial" w:hAnsi="Arial" w:cs="Arial"/>
          <w:sz w:val="20"/>
          <w:szCs w:val="20"/>
          <w:lang w:val="tr-TR"/>
        </w:rPr>
        <w:t>u kaydır</w:t>
      </w:r>
      <w:r w:rsidR="001B36C3" w:rsidRPr="001B36C3">
        <w:rPr>
          <w:rFonts w:ascii="Arial" w:hAnsi="Arial" w:cs="Arial"/>
          <w:sz w:val="20"/>
          <w:szCs w:val="20"/>
          <w:lang w:val="tr-TR"/>
        </w:rPr>
        <w:t>ıyoruz</w:t>
      </w:r>
      <w:r w:rsidR="006D5371" w:rsidRPr="001B36C3">
        <w:rPr>
          <w:rFonts w:ascii="Arial" w:hAnsi="Arial" w:cs="Arial"/>
          <w:sz w:val="20"/>
          <w:szCs w:val="20"/>
          <w:lang w:val="tr-TR"/>
        </w:rPr>
        <w:t xml:space="preserve">.” </w:t>
      </w:r>
    </w:p>
    <w:p w14:paraId="280FFF40" w14:textId="7342F3B2" w:rsidR="00AD0DA6" w:rsidRPr="00376BF9" w:rsidRDefault="00376BF9" w:rsidP="00B45C60">
      <w:pPr>
        <w:pStyle w:val="NormalWeb"/>
        <w:ind w:left="-142" w:right="-455"/>
        <w:rPr>
          <w:rFonts w:ascii="Arial" w:hAnsi="Arial" w:cs="Arial"/>
          <w:sz w:val="20"/>
          <w:szCs w:val="20"/>
          <w:lang w:val="tr-TR"/>
        </w:rPr>
      </w:pPr>
      <w:r>
        <w:rPr>
          <w:rFonts w:ascii="Arial" w:hAnsi="Arial" w:cs="Arial"/>
          <w:sz w:val="20"/>
          <w:szCs w:val="20"/>
          <w:lang w:val="tr-TR"/>
        </w:rPr>
        <w:t>Görünümdeki parla</w:t>
      </w:r>
      <w:r w:rsidR="001B36C3" w:rsidRPr="00376BF9">
        <w:rPr>
          <w:rFonts w:ascii="Arial" w:hAnsi="Arial" w:cs="Arial"/>
          <w:sz w:val="20"/>
          <w:szCs w:val="20"/>
          <w:lang w:val="tr-TR"/>
        </w:rPr>
        <w:t xml:space="preserve">k bir nokta, geçtiğimiz yıl yüzde 2,5 ile finansal kriz sonrasındaki en düşük seviyelere inen ticaret artışının toparlanarak yüzde </w:t>
      </w:r>
      <w:proofErr w:type="spellStart"/>
      <w:r w:rsidR="001B36C3" w:rsidRPr="00376BF9">
        <w:rPr>
          <w:rFonts w:ascii="Arial" w:hAnsi="Arial" w:cs="Arial"/>
          <w:sz w:val="20"/>
          <w:szCs w:val="20"/>
          <w:lang w:val="tr-TR"/>
        </w:rPr>
        <w:t>4’e</w:t>
      </w:r>
      <w:proofErr w:type="spellEnd"/>
      <w:r w:rsidR="001B36C3" w:rsidRPr="00376BF9">
        <w:rPr>
          <w:rFonts w:ascii="Arial" w:hAnsi="Arial" w:cs="Arial"/>
          <w:sz w:val="20"/>
          <w:szCs w:val="20"/>
          <w:lang w:val="tr-TR"/>
        </w:rPr>
        <w:t xml:space="preserve"> yük</w:t>
      </w:r>
      <w:r>
        <w:rPr>
          <w:rFonts w:ascii="Arial" w:hAnsi="Arial" w:cs="Arial"/>
          <w:sz w:val="20"/>
          <w:szCs w:val="20"/>
          <w:lang w:val="tr-TR"/>
        </w:rPr>
        <w:t>s</w:t>
      </w:r>
      <w:r w:rsidR="001B36C3" w:rsidRPr="00376BF9">
        <w:rPr>
          <w:rFonts w:ascii="Arial" w:hAnsi="Arial" w:cs="Arial"/>
          <w:sz w:val="20"/>
          <w:szCs w:val="20"/>
          <w:lang w:val="tr-TR"/>
        </w:rPr>
        <w:t>elmesidir.</w:t>
      </w:r>
      <w:r w:rsidR="002B1B9B" w:rsidRPr="00376BF9">
        <w:rPr>
          <w:rFonts w:ascii="Arial" w:hAnsi="Arial" w:cs="Arial"/>
          <w:sz w:val="20"/>
          <w:szCs w:val="20"/>
          <w:lang w:val="tr-TR"/>
        </w:rPr>
        <w:t xml:space="preserve"> </w:t>
      </w:r>
      <w:r w:rsidR="001B36C3" w:rsidRPr="00376BF9">
        <w:rPr>
          <w:rFonts w:ascii="Arial" w:hAnsi="Arial" w:cs="Arial"/>
          <w:sz w:val="20"/>
          <w:szCs w:val="20"/>
          <w:lang w:val="tr-TR"/>
        </w:rPr>
        <w:t xml:space="preserve">Rapor küresel ticarette kilit bir zayıflık alanını vurgulamaktadır: </w:t>
      </w:r>
      <w:r>
        <w:rPr>
          <w:rFonts w:ascii="Arial" w:hAnsi="Arial" w:cs="Arial"/>
          <w:sz w:val="20"/>
          <w:szCs w:val="20"/>
          <w:lang w:val="tr-TR"/>
        </w:rPr>
        <w:t>Ş</w:t>
      </w:r>
      <w:r w:rsidR="001B36C3" w:rsidRPr="00376BF9">
        <w:rPr>
          <w:rFonts w:ascii="Arial" w:hAnsi="Arial" w:cs="Arial"/>
          <w:sz w:val="20"/>
          <w:szCs w:val="20"/>
          <w:lang w:val="tr-TR"/>
        </w:rPr>
        <w:t>irketler arasındaki ticaret mülk</w:t>
      </w:r>
      <w:r w:rsidR="00F1689F" w:rsidRPr="00376BF9">
        <w:rPr>
          <w:rFonts w:ascii="Arial" w:hAnsi="Arial" w:cs="Arial"/>
          <w:sz w:val="20"/>
          <w:szCs w:val="20"/>
          <w:lang w:val="tr-TR"/>
        </w:rPr>
        <w:t>iyet yoluyla bi</w:t>
      </w:r>
      <w:r>
        <w:rPr>
          <w:rFonts w:ascii="Arial" w:hAnsi="Arial" w:cs="Arial"/>
          <w:sz w:val="20"/>
          <w:szCs w:val="20"/>
          <w:lang w:val="tr-TR"/>
        </w:rPr>
        <w:t>r</w:t>
      </w:r>
      <w:r w:rsidR="00F1689F" w:rsidRPr="00376BF9">
        <w:rPr>
          <w:rFonts w:ascii="Arial" w:hAnsi="Arial" w:cs="Arial"/>
          <w:sz w:val="20"/>
          <w:szCs w:val="20"/>
          <w:lang w:val="tr-TR"/>
        </w:rPr>
        <w:t>birine</w:t>
      </w:r>
      <w:r w:rsidR="001B36C3" w:rsidRPr="00376BF9">
        <w:rPr>
          <w:rFonts w:ascii="Arial" w:hAnsi="Arial" w:cs="Arial"/>
          <w:sz w:val="20"/>
          <w:szCs w:val="20"/>
          <w:lang w:val="tr-TR"/>
        </w:rPr>
        <w:t xml:space="preserve"> bağlı değildir.</w:t>
      </w:r>
      <w:r w:rsidR="00A97354" w:rsidRPr="00376BF9">
        <w:rPr>
          <w:rFonts w:ascii="Arial" w:hAnsi="Arial" w:cs="Arial"/>
          <w:sz w:val="20"/>
          <w:szCs w:val="20"/>
          <w:lang w:val="tr-TR"/>
        </w:rPr>
        <w:t xml:space="preserve"> </w:t>
      </w:r>
      <w:r w:rsidR="00F1689F" w:rsidRPr="00376BF9">
        <w:rPr>
          <w:rFonts w:ascii="Arial" w:hAnsi="Arial" w:cs="Arial"/>
          <w:sz w:val="20"/>
          <w:szCs w:val="20"/>
          <w:lang w:val="tr-TR"/>
        </w:rPr>
        <w:t>Dış kaynak kullanımı kanalları yoluyla gerçekleşen bu tarz ticaret son yıllarda şirket içi t</w:t>
      </w:r>
      <w:r>
        <w:rPr>
          <w:rFonts w:ascii="Arial" w:hAnsi="Arial" w:cs="Arial"/>
          <w:sz w:val="20"/>
          <w:szCs w:val="20"/>
          <w:lang w:val="tr-TR"/>
        </w:rPr>
        <w:t>i</w:t>
      </w:r>
      <w:r w:rsidR="00F1689F" w:rsidRPr="00376BF9">
        <w:rPr>
          <w:rFonts w:ascii="Arial" w:hAnsi="Arial" w:cs="Arial"/>
          <w:sz w:val="20"/>
          <w:szCs w:val="20"/>
          <w:lang w:val="tr-TR"/>
        </w:rPr>
        <w:t>carete göre daha sert bir şekilde yava</w:t>
      </w:r>
      <w:r>
        <w:rPr>
          <w:rFonts w:ascii="Arial" w:hAnsi="Arial" w:cs="Arial"/>
          <w:sz w:val="20"/>
          <w:szCs w:val="20"/>
          <w:lang w:val="tr-TR"/>
        </w:rPr>
        <w:t>ş</w:t>
      </w:r>
      <w:r w:rsidR="00F1689F" w:rsidRPr="00376BF9">
        <w:rPr>
          <w:rFonts w:ascii="Arial" w:hAnsi="Arial" w:cs="Arial"/>
          <w:sz w:val="20"/>
          <w:szCs w:val="20"/>
          <w:lang w:val="tr-TR"/>
        </w:rPr>
        <w:t>l</w:t>
      </w:r>
      <w:r>
        <w:rPr>
          <w:rFonts w:ascii="Arial" w:hAnsi="Arial" w:cs="Arial"/>
          <w:sz w:val="20"/>
          <w:szCs w:val="20"/>
          <w:lang w:val="tr-TR"/>
        </w:rPr>
        <w:t>a</w:t>
      </w:r>
      <w:r w:rsidR="00F1689F" w:rsidRPr="00376BF9">
        <w:rPr>
          <w:rFonts w:ascii="Arial" w:hAnsi="Arial" w:cs="Arial"/>
          <w:sz w:val="20"/>
          <w:szCs w:val="20"/>
          <w:lang w:val="tr-TR"/>
        </w:rPr>
        <w:t>mıştır</w:t>
      </w:r>
      <w:r w:rsidR="00A97354" w:rsidRPr="00376BF9">
        <w:rPr>
          <w:rFonts w:ascii="Arial" w:hAnsi="Arial" w:cs="Arial"/>
          <w:sz w:val="20"/>
          <w:szCs w:val="20"/>
          <w:lang w:val="tr-TR"/>
        </w:rPr>
        <w:t xml:space="preserve">. </w:t>
      </w:r>
      <w:r w:rsidR="0067235D" w:rsidRPr="00376BF9">
        <w:rPr>
          <w:rFonts w:ascii="Arial" w:hAnsi="Arial" w:cs="Arial"/>
          <w:sz w:val="20"/>
          <w:szCs w:val="20"/>
          <w:lang w:val="tr-TR"/>
        </w:rPr>
        <w:t>Bu durum, işletmelerin çoğunlğunuı oluşturan daha az entegre olmuş şirketl</w:t>
      </w:r>
      <w:r w:rsidR="004C5EB3" w:rsidRPr="00376BF9">
        <w:rPr>
          <w:rFonts w:ascii="Arial" w:hAnsi="Arial" w:cs="Arial"/>
          <w:sz w:val="20"/>
          <w:szCs w:val="20"/>
          <w:lang w:val="tr-TR"/>
        </w:rPr>
        <w:t>e</w:t>
      </w:r>
      <w:r w:rsidR="0067235D" w:rsidRPr="00376BF9">
        <w:rPr>
          <w:rFonts w:ascii="Arial" w:hAnsi="Arial" w:cs="Arial"/>
          <w:sz w:val="20"/>
          <w:szCs w:val="20"/>
          <w:lang w:val="tr-TR"/>
        </w:rPr>
        <w:t>r için sa</w:t>
      </w:r>
      <w:r w:rsidR="004C5EB3" w:rsidRPr="00376BF9">
        <w:rPr>
          <w:rFonts w:ascii="Arial" w:hAnsi="Arial" w:cs="Arial"/>
          <w:sz w:val="20"/>
          <w:szCs w:val="20"/>
          <w:lang w:val="tr-TR"/>
        </w:rPr>
        <w:t>ğ</w:t>
      </w:r>
      <w:r w:rsidR="0067235D" w:rsidRPr="00376BF9">
        <w:rPr>
          <w:rFonts w:ascii="Arial" w:hAnsi="Arial" w:cs="Arial"/>
          <w:sz w:val="20"/>
          <w:szCs w:val="20"/>
          <w:lang w:val="tr-TR"/>
        </w:rPr>
        <w:t>lıklı bir küresel ticaret ağının önemini tekrar hatırlatmakt</w:t>
      </w:r>
      <w:r>
        <w:rPr>
          <w:rFonts w:ascii="Arial" w:hAnsi="Arial" w:cs="Arial"/>
          <w:sz w:val="20"/>
          <w:szCs w:val="20"/>
          <w:lang w:val="tr-TR"/>
        </w:rPr>
        <w:t>a</w:t>
      </w:r>
      <w:r w:rsidR="0067235D" w:rsidRPr="00376BF9">
        <w:rPr>
          <w:rFonts w:ascii="Arial" w:hAnsi="Arial" w:cs="Arial"/>
          <w:sz w:val="20"/>
          <w:szCs w:val="20"/>
          <w:lang w:val="tr-TR"/>
        </w:rPr>
        <w:t>dır</w:t>
      </w:r>
      <w:r w:rsidR="00A97354" w:rsidRPr="00376BF9">
        <w:rPr>
          <w:rFonts w:ascii="Arial" w:hAnsi="Arial" w:cs="Arial"/>
          <w:sz w:val="20"/>
          <w:szCs w:val="20"/>
          <w:lang w:val="tr-TR"/>
        </w:rPr>
        <w:t>.</w:t>
      </w:r>
    </w:p>
    <w:p w14:paraId="4066A28F" w14:textId="54B3C178" w:rsidR="00594478" w:rsidRPr="00376BF9" w:rsidRDefault="00C65209" w:rsidP="00B45C60">
      <w:pPr>
        <w:pStyle w:val="NormalWeb"/>
        <w:ind w:left="-142" w:right="-455"/>
        <w:rPr>
          <w:rFonts w:ascii="Arial" w:hAnsi="Arial" w:cs="Arial"/>
          <w:sz w:val="20"/>
          <w:szCs w:val="20"/>
          <w:lang w:val="tr-TR"/>
        </w:rPr>
      </w:pPr>
      <w:r w:rsidRPr="00376BF9">
        <w:rPr>
          <w:rFonts w:ascii="Arial" w:hAnsi="Arial" w:cs="Arial"/>
          <w:b/>
          <w:bCs/>
          <w:sz w:val="20"/>
          <w:szCs w:val="20"/>
          <w:lang w:val="tr-TR"/>
        </w:rPr>
        <w:t xml:space="preserve">Dünya Bankası Kalkınma Beklentileri Grubu Direktörü Ayhan Köse </w:t>
      </w:r>
      <w:r w:rsidRPr="00376BF9">
        <w:rPr>
          <w:rFonts w:ascii="Arial" w:hAnsi="Arial" w:cs="Arial"/>
          <w:bCs/>
          <w:sz w:val="20"/>
          <w:szCs w:val="20"/>
          <w:lang w:val="tr-TR"/>
        </w:rPr>
        <w:t>konu ile ilgili olarak</w:t>
      </w:r>
      <w:r w:rsidRPr="00376BF9">
        <w:rPr>
          <w:rFonts w:ascii="Arial" w:hAnsi="Arial" w:cs="Arial"/>
          <w:b/>
          <w:bCs/>
          <w:sz w:val="20"/>
          <w:szCs w:val="20"/>
          <w:lang w:val="tr-TR"/>
        </w:rPr>
        <w:t xml:space="preserve"> </w:t>
      </w:r>
      <w:r w:rsidRPr="00376BF9">
        <w:rPr>
          <w:rFonts w:ascii="Arial" w:hAnsi="Arial" w:cs="Arial"/>
          <w:sz w:val="20"/>
          <w:szCs w:val="20"/>
          <w:lang w:val="tr-TR"/>
        </w:rPr>
        <w:t xml:space="preserve">şunları kaydetti: </w:t>
      </w:r>
      <w:r w:rsidR="00594478" w:rsidRPr="00376BF9">
        <w:rPr>
          <w:rFonts w:ascii="Arial" w:hAnsi="Arial" w:cs="Arial"/>
          <w:sz w:val="20"/>
          <w:szCs w:val="20"/>
          <w:lang w:val="tr-TR"/>
        </w:rPr>
        <w:t>“</w:t>
      </w:r>
      <w:r w:rsidRPr="00376BF9">
        <w:rPr>
          <w:rFonts w:ascii="Arial" w:hAnsi="Arial" w:cs="Arial"/>
          <w:sz w:val="20"/>
          <w:szCs w:val="20"/>
          <w:lang w:val="tr-TR"/>
        </w:rPr>
        <w:t xml:space="preserve">Uzayan bir yavaşlanma dönemi sonrasında, </w:t>
      </w:r>
      <w:r w:rsidR="00594478" w:rsidRPr="00376BF9">
        <w:rPr>
          <w:rFonts w:ascii="Arial" w:hAnsi="Arial" w:cs="Arial"/>
          <w:sz w:val="20"/>
          <w:szCs w:val="20"/>
          <w:lang w:val="tr-TR"/>
        </w:rPr>
        <w:t xml:space="preserve"> </w:t>
      </w:r>
      <w:r w:rsidR="00376BF9">
        <w:rPr>
          <w:rFonts w:ascii="Arial" w:hAnsi="Arial" w:cs="Arial"/>
          <w:sz w:val="20"/>
          <w:szCs w:val="20"/>
          <w:lang w:val="tr-TR"/>
        </w:rPr>
        <w:t>en büyük yük</w:t>
      </w:r>
      <w:r w:rsidRPr="00376BF9">
        <w:rPr>
          <w:rFonts w:ascii="Arial" w:hAnsi="Arial" w:cs="Arial"/>
          <w:sz w:val="20"/>
          <w:szCs w:val="20"/>
          <w:lang w:val="tr-TR"/>
        </w:rPr>
        <w:t>selen pi</w:t>
      </w:r>
      <w:r w:rsidR="00376BF9">
        <w:rPr>
          <w:rFonts w:ascii="Arial" w:hAnsi="Arial" w:cs="Arial"/>
          <w:sz w:val="20"/>
          <w:szCs w:val="20"/>
          <w:lang w:val="tr-TR"/>
        </w:rPr>
        <w:t>yasa ekonomilerinin bazılarında</w:t>
      </w:r>
      <w:r w:rsidRPr="00376BF9">
        <w:rPr>
          <w:rFonts w:ascii="Arial" w:hAnsi="Arial" w:cs="Arial"/>
          <w:sz w:val="20"/>
          <w:szCs w:val="20"/>
          <w:lang w:val="tr-TR"/>
        </w:rPr>
        <w:t xml:space="preserve"> son zamanlarda faaliyette gözlenen hızlanma, bu ülkelerin bölgelerindeki  büyüme ve küresel büyüme için memnuniyetle karşılanan bir gelişmedir. Şimdi artık </w:t>
      </w:r>
      <w:r w:rsidR="004C5EB3" w:rsidRPr="00376BF9">
        <w:rPr>
          <w:rFonts w:ascii="Arial" w:hAnsi="Arial" w:cs="Arial"/>
          <w:sz w:val="20"/>
          <w:szCs w:val="20"/>
          <w:lang w:val="tr-TR"/>
        </w:rPr>
        <w:t>yükselen piyasaların ve gelişmekte olan ekonomilerin kırılganlıklarını değerlendirmelerinin ve olumsuz şoklara karşı politika tamponlarını güçlendirmelerinin zamanı gelmiştir.</w:t>
      </w:r>
      <w:r w:rsidR="00594478" w:rsidRPr="00376BF9">
        <w:rPr>
          <w:rFonts w:ascii="Arial" w:hAnsi="Arial" w:cs="Arial"/>
          <w:sz w:val="20"/>
          <w:szCs w:val="20"/>
          <w:lang w:val="tr-TR"/>
        </w:rPr>
        <w:t>”</w:t>
      </w:r>
    </w:p>
    <w:p w14:paraId="35A24989" w14:textId="4333DDB7" w:rsidR="00594478" w:rsidRPr="003004E0" w:rsidRDefault="004C5EB3" w:rsidP="00B45C60">
      <w:pPr>
        <w:pStyle w:val="NormalWeb"/>
        <w:ind w:left="-142" w:right="-455"/>
        <w:rPr>
          <w:rFonts w:ascii="Arial" w:hAnsi="Arial" w:cs="Arial"/>
          <w:b/>
          <w:sz w:val="20"/>
          <w:szCs w:val="20"/>
          <w:u w:val="single"/>
          <w:lang w:val="tr-TR"/>
        </w:rPr>
      </w:pPr>
      <w:r w:rsidRPr="003004E0">
        <w:rPr>
          <w:rFonts w:ascii="Arial" w:hAnsi="Arial" w:cs="Arial"/>
          <w:b/>
          <w:sz w:val="20"/>
          <w:szCs w:val="20"/>
          <w:u w:val="single"/>
          <w:lang w:val="tr-TR"/>
        </w:rPr>
        <w:t>Bölgesel Görünümler</w:t>
      </w:r>
      <w:r w:rsidR="00594478" w:rsidRPr="003004E0">
        <w:rPr>
          <w:rFonts w:ascii="Arial" w:hAnsi="Arial" w:cs="Arial"/>
          <w:b/>
          <w:sz w:val="20"/>
          <w:szCs w:val="20"/>
          <w:u w:val="single"/>
          <w:lang w:val="tr-TR"/>
        </w:rPr>
        <w:t>:</w:t>
      </w:r>
    </w:p>
    <w:p w14:paraId="25E31AA9" w14:textId="4F5C4C24" w:rsidR="00594478" w:rsidRPr="003004E0" w:rsidRDefault="004C5EB3" w:rsidP="00B45C60">
      <w:pPr>
        <w:pStyle w:val="NormalWeb"/>
        <w:ind w:left="-142" w:right="-455"/>
        <w:rPr>
          <w:rFonts w:ascii="Arial" w:hAnsi="Arial" w:cs="Arial"/>
          <w:sz w:val="20"/>
          <w:szCs w:val="20"/>
          <w:lang w:val="tr-TR"/>
        </w:rPr>
      </w:pPr>
      <w:r w:rsidRPr="003004E0">
        <w:rPr>
          <w:rFonts w:ascii="Arial" w:hAnsi="Arial" w:cs="Arial"/>
          <w:b/>
          <w:sz w:val="20"/>
          <w:szCs w:val="20"/>
          <w:u w:val="single"/>
          <w:lang w:val="tr-TR"/>
        </w:rPr>
        <w:t>Doğu Asya ve Pasifik</w:t>
      </w:r>
      <w:r w:rsidR="00594478" w:rsidRPr="003004E0">
        <w:rPr>
          <w:rFonts w:ascii="Arial" w:hAnsi="Arial" w:cs="Arial"/>
          <w:b/>
          <w:sz w:val="20"/>
          <w:szCs w:val="20"/>
          <w:lang w:val="tr-TR"/>
        </w:rPr>
        <w:t xml:space="preserve">: </w:t>
      </w:r>
      <w:r w:rsidR="00376BF9" w:rsidRPr="003004E0">
        <w:rPr>
          <w:rFonts w:ascii="Arial" w:hAnsi="Arial" w:cs="Arial"/>
          <w:sz w:val="20"/>
          <w:szCs w:val="20"/>
          <w:lang w:val="tr-TR"/>
        </w:rPr>
        <w:t xml:space="preserve">Emtia ihraç eden ülkeler arasındaki sıçramanın ve </w:t>
      </w:r>
      <w:r w:rsidR="00376BF9" w:rsidRPr="003004E0">
        <w:rPr>
          <w:rFonts w:ascii="Arial" w:hAnsi="Arial" w:cs="Arial"/>
          <w:b/>
          <w:sz w:val="20"/>
          <w:szCs w:val="20"/>
          <w:lang w:val="tr-TR"/>
        </w:rPr>
        <w:t xml:space="preserve"> Tayland’daki hızlanan </w:t>
      </w:r>
      <w:r w:rsidR="003004E0" w:rsidRPr="003004E0">
        <w:rPr>
          <w:rFonts w:ascii="Arial" w:hAnsi="Arial" w:cs="Arial"/>
          <w:b/>
          <w:sz w:val="20"/>
          <w:szCs w:val="20"/>
          <w:lang w:val="tr-TR"/>
        </w:rPr>
        <w:t>büyümenin</w:t>
      </w:r>
      <w:r w:rsidR="00376BF9" w:rsidRPr="003004E0">
        <w:rPr>
          <w:rFonts w:ascii="Arial" w:hAnsi="Arial" w:cs="Arial"/>
          <w:b/>
          <w:sz w:val="20"/>
          <w:szCs w:val="20"/>
          <w:lang w:val="tr-TR"/>
        </w:rPr>
        <w:t xml:space="preserve"> </w:t>
      </w:r>
      <w:r w:rsidR="003004E0" w:rsidRPr="003004E0">
        <w:rPr>
          <w:rFonts w:ascii="Arial" w:hAnsi="Arial" w:cs="Arial"/>
          <w:b/>
          <w:sz w:val="20"/>
          <w:szCs w:val="20"/>
          <w:lang w:val="tr-TR"/>
        </w:rPr>
        <w:t>etkisiyle</w:t>
      </w:r>
      <w:r w:rsidR="00376BF9" w:rsidRPr="003004E0">
        <w:rPr>
          <w:rFonts w:ascii="Arial" w:hAnsi="Arial" w:cs="Arial"/>
          <w:b/>
          <w:sz w:val="20"/>
          <w:szCs w:val="20"/>
          <w:lang w:val="tr-TR"/>
        </w:rPr>
        <w:t xml:space="preserve"> bölgenin geri kalanında yaşanan iyileşmenin </w:t>
      </w:r>
      <w:r w:rsidR="00376BF9" w:rsidRPr="003004E0">
        <w:rPr>
          <w:rFonts w:ascii="Arial" w:hAnsi="Arial" w:cs="Arial"/>
          <w:sz w:val="20"/>
          <w:szCs w:val="20"/>
          <w:lang w:val="tr-TR"/>
        </w:rPr>
        <w:t xml:space="preserve">Çin’deki kademeli yavaşlamayı dengelemesi ile birlikte, bölgede büyümenin 2017 yılında yüzde </w:t>
      </w:r>
      <w:proofErr w:type="spellStart"/>
      <w:r w:rsidR="00376BF9" w:rsidRPr="003004E0">
        <w:rPr>
          <w:rFonts w:ascii="Arial" w:hAnsi="Arial" w:cs="Arial"/>
          <w:sz w:val="20"/>
          <w:szCs w:val="20"/>
          <w:lang w:val="tr-TR"/>
        </w:rPr>
        <w:t>6,2’ye</w:t>
      </w:r>
      <w:proofErr w:type="spellEnd"/>
      <w:r w:rsidR="00376BF9" w:rsidRPr="003004E0">
        <w:rPr>
          <w:rFonts w:ascii="Arial" w:hAnsi="Arial" w:cs="Arial"/>
          <w:sz w:val="20"/>
          <w:szCs w:val="20"/>
          <w:lang w:val="tr-TR"/>
        </w:rPr>
        <w:t xml:space="preserve"> ve 2018 yılında yüzde </w:t>
      </w:r>
      <w:proofErr w:type="spellStart"/>
      <w:r w:rsidR="00376BF9" w:rsidRPr="003004E0">
        <w:rPr>
          <w:rFonts w:ascii="Arial" w:hAnsi="Arial" w:cs="Arial"/>
          <w:sz w:val="20"/>
          <w:szCs w:val="20"/>
          <w:lang w:val="tr-TR"/>
        </w:rPr>
        <w:t>6,1’e</w:t>
      </w:r>
      <w:proofErr w:type="spellEnd"/>
      <w:r w:rsidR="00376BF9" w:rsidRPr="003004E0">
        <w:rPr>
          <w:rFonts w:ascii="Arial" w:hAnsi="Arial" w:cs="Arial"/>
          <w:sz w:val="20"/>
          <w:szCs w:val="20"/>
          <w:lang w:val="tr-TR"/>
        </w:rPr>
        <w:t xml:space="preserve"> gevşemesi beklenmektedir. Çin’deki büyümenin </w:t>
      </w:r>
      <w:r w:rsidR="00594478" w:rsidRPr="003004E0">
        <w:rPr>
          <w:rFonts w:ascii="Arial" w:hAnsi="Arial" w:cs="Arial"/>
          <w:sz w:val="20"/>
          <w:szCs w:val="20"/>
          <w:lang w:val="tr-TR"/>
        </w:rPr>
        <w:t xml:space="preserve"> </w:t>
      </w:r>
      <w:r w:rsidR="00376BF9" w:rsidRPr="003004E0">
        <w:rPr>
          <w:rFonts w:ascii="Arial" w:hAnsi="Arial" w:cs="Arial"/>
          <w:sz w:val="20"/>
          <w:szCs w:val="20"/>
          <w:lang w:val="tr-TR"/>
        </w:rPr>
        <w:t xml:space="preserve">bu yıl yüzde </w:t>
      </w:r>
      <w:proofErr w:type="spellStart"/>
      <w:r w:rsidR="00376BF9" w:rsidRPr="003004E0">
        <w:rPr>
          <w:rFonts w:ascii="Arial" w:hAnsi="Arial" w:cs="Arial"/>
          <w:sz w:val="20"/>
          <w:szCs w:val="20"/>
          <w:lang w:val="tr-TR"/>
        </w:rPr>
        <w:t>6,5’e</w:t>
      </w:r>
      <w:proofErr w:type="spellEnd"/>
      <w:r w:rsidR="00376BF9" w:rsidRPr="003004E0">
        <w:rPr>
          <w:rFonts w:ascii="Arial" w:hAnsi="Arial" w:cs="Arial"/>
          <w:sz w:val="20"/>
          <w:szCs w:val="20"/>
          <w:lang w:val="tr-TR"/>
        </w:rPr>
        <w:t xml:space="preserve"> ve 2018 yılında yüzde </w:t>
      </w:r>
      <w:proofErr w:type="spellStart"/>
      <w:r w:rsidR="00376BF9" w:rsidRPr="003004E0">
        <w:rPr>
          <w:rFonts w:ascii="Arial" w:hAnsi="Arial" w:cs="Arial"/>
          <w:sz w:val="20"/>
          <w:szCs w:val="20"/>
          <w:lang w:val="tr-TR"/>
        </w:rPr>
        <w:t>6,3’e</w:t>
      </w:r>
      <w:proofErr w:type="spellEnd"/>
      <w:r w:rsidR="00376BF9" w:rsidRPr="003004E0">
        <w:rPr>
          <w:rFonts w:ascii="Arial" w:hAnsi="Arial" w:cs="Arial"/>
          <w:sz w:val="20"/>
          <w:szCs w:val="20"/>
          <w:lang w:val="tr-TR"/>
        </w:rPr>
        <w:t xml:space="preserve"> yavaşlaması beklenmektedir.</w:t>
      </w:r>
      <w:r w:rsidR="00594478" w:rsidRPr="003004E0">
        <w:rPr>
          <w:rFonts w:ascii="Arial" w:hAnsi="Arial" w:cs="Arial"/>
          <w:sz w:val="20"/>
          <w:szCs w:val="20"/>
          <w:lang w:val="tr-TR"/>
        </w:rPr>
        <w:t xml:space="preserve"> </w:t>
      </w:r>
      <w:r w:rsidR="00376BF9" w:rsidRPr="003004E0">
        <w:rPr>
          <w:rFonts w:ascii="Arial" w:hAnsi="Arial" w:cs="Arial"/>
          <w:sz w:val="20"/>
          <w:szCs w:val="20"/>
          <w:lang w:val="tr-TR"/>
        </w:rPr>
        <w:t>Çin hariç tutulduğunda, bölgenin 2017 yılında yüzde 5,1 ile daha hızlı bir oranda büyüyeceği, 2018 yılında ise yüzde 5,2 büyüyeceği tahmin edilmektedir.</w:t>
      </w:r>
      <w:r w:rsidR="00594478" w:rsidRPr="003004E0">
        <w:rPr>
          <w:rFonts w:ascii="Arial" w:hAnsi="Arial" w:cs="Arial"/>
          <w:sz w:val="20"/>
          <w:szCs w:val="20"/>
          <w:lang w:val="tr-TR"/>
        </w:rPr>
        <w:t xml:space="preserve"> </w:t>
      </w:r>
      <w:r w:rsidR="003004E0">
        <w:rPr>
          <w:rFonts w:ascii="Arial" w:hAnsi="Arial" w:cs="Arial"/>
          <w:sz w:val="20"/>
          <w:szCs w:val="20"/>
          <w:lang w:val="tr-TR"/>
        </w:rPr>
        <w:t>Mali</w:t>
      </w:r>
      <w:r w:rsidR="00376BF9" w:rsidRPr="003004E0">
        <w:rPr>
          <w:rFonts w:ascii="Arial" w:hAnsi="Arial" w:cs="Arial"/>
          <w:sz w:val="20"/>
          <w:szCs w:val="20"/>
          <w:lang w:val="tr-TR"/>
        </w:rPr>
        <w:t xml:space="preserve"> konsolidasy</w:t>
      </w:r>
      <w:r w:rsidR="003004E0">
        <w:rPr>
          <w:rFonts w:ascii="Arial" w:hAnsi="Arial" w:cs="Arial"/>
          <w:sz w:val="20"/>
          <w:szCs w:val="20"/>
          <w:lang w:val="tr-TR"/>
        </w:rPr>
        <w:t>o</w:t>
      </w:r>
      <w:r w:rsidR="00376BF9" w:rsidRPr="003004E0">
        <w:rPr>
          <w:rFonts w:ascii="Arial" w:hAnsi="Arial" w:cs="Arial"/>
          <w:sz w:val="20"/>
          <w:szCs w:val="20"/>
          <w:lang w:val="tr-TR"/>
        </w:rPr>
        <w:t>nun etkilerinin ortadan kalkması ve ılımlı bir şekilde yükselen emtia fiyat</w:t>
      </w:r>
      <w:r w:rsidR="003004E0">
        <w:rPr>
          <w:rFonts w:ascii="Arial" w:hAnsi="Arial" w:cs="Arial"/>
          <w:sz w:val="20"/>
          <w:szCs w:val="20"/>
          <w:lang w:val="tr-TR"/>
        </w:rPr>
        <w:t>la</w:t>
      </w:r>
      <w:r w:rsidR="00376BF9" w:rsidRPr="003004E0">
        <w:rPr>
          <w:rFonts w:ascii="Arial" w:hAnsi="Arial" w:cs="Arial"/>
          <w:sz w:val="20"/>
          <w:szCs w:val="20"/>
          <w:lang w:val="tr-TR"/>
        </w:rPr>
        <w:t>rının, iyileşen dış talebin ve reformlar sayesidne yükselen güvenin desteğiyle özel sektör faaliyetinin hızlanması ile birlikte Endonezya’nın büyüme oranının 2017 yılında hızlanarak yüzde 5,2 ve 2018 yılında yüzde 5,3 olarak gerçekleşmesi beklenmektedir.</w:t>
      </w:r>
      <w:r w:rsidR="00594478" w:rsidRPr="003004E0">
        <w:rPr>
          <w:rFonts w:ascii="Arial" w:hAnsi="Arial" w:cs="Arial"/>
          <w:sz w:val="20"/>
          <w:szCs w:val="20"/>
          <w:lang w:val="tr-TR"/>
        </w:rPr>
        <w:t xml:space="preserve"> </w:t>
      </w:r>
      <w:r w:rsidR="00376BF9" w:rsidRPr="003004E0">
        <w:rPr>
          <w:rFonts w:ascii="Arial" w:hAnsi="Arial" w:cs="Arial"/>
          <w:sz w:val="20"/>
          <w:szCs w:val="20"/>
          <w:lang w:val="tr-TR"/>
        </w:rPr>
        <w:t>Kamu ve ö</w:t>
      </w:r>
      <w:r w:rsidR="003864C9" w:rsidRPr="003004E0">
        <w:rPr>
          <w:rFonts w:ascii="Arial" w:hAnsi="Arial" w:cs="Arial"/>
          <w:sz w:val="20"/>
          <w:szCs w:val="20"/>
          <w:lang w:val="tr-TR"/>
        </w:rPr>
        <w:t>z</w:t>
      </w:r>
      <w:r w:rsidR="00376BF9" w:rsidRPr="003004E0">
        <w:rPr>
          <w:rFonts w:ascii="Arial" w:hAnsi="Arial" w:cs="Arial"/>
          <w:sz w:val="20"/>
          <w:szCs w:val="20"/>
          <w:lang w:val="tr-TR"/>
        </w:rPr>
        <w:t>el sektör y</w:t>
      </w:r>
      <w:r w:rsidR="003864C9" w:rsidRPr="003004E0">
        <w:rPr>
          <w:rFonts w:ascii="Arial" w:hAnsi="Arial" w:cs="Arial"/>
          <w:sz w:val="20"/>
          <w:szCs w:val="20"/>
          <w:lang w:val="tr-TR"/>
        </w:rPr>
        <w:t>a</w:t>
      </w:r>
      <w:r w:rsidR="00376BF9" w:rsidRPr="003004E0">
        <w:rPr>
          <w:rFonts w:ascii="Arial" w:hAnsi="Arial" w:cs="Arial"/>
          <w:sz w:val="20"/>
          <w:szCs w:val="20"/>
          <w:lang w:val="tr-TR"/>
        </w:rPr>
        <w:t>tırıml</w:t>
      </w:r>
      <w:r w:rsidR="003864C9" w:rsidRPr="003004E0">
        <w:rPr>
          <w:rFonts w:ascii="Arial" w:hAnsi="Arial" w:cs="Arial"/>
          <w:sz w:val="20"/>
          <w:szCs w:val="20"/>
          <w:lang w:val="tr-TR"/>
        </w:rPr>
        <w:t>a</w:t>
      </w:r>
      <w:r w:rsidR="00376BF9" w:rsidRPr="003004E0">
        <w:rPr>
          <w:rFonts w:ascii="Arial" w:hAnsi="Arial" w:cs="Arial"/>
          <w:sz w:val="20"/>
          <w:szCs w:val="20"/>
          <w:lang w:val="tr-TR"/>
        </w:rPr>
        <w:t xml:space="preserve">rındaki </w:t>
      </w:r>
      <w:r w:rsidR="003864C9" w:rsidRPr="003004E0">
        <w:rPr>
          <w:rFonts w:ascii="Arial" w:hAnsi="Arial" w:cs="Arial"/>
          <w:sz w:val="20"/>
          <w:szCs w:val="20"/>
          <w:lang w:val="tr-TR"/>
        </w:rPr>
        <w:t>hızlanmanın etkisiyle, Filipinler’de büyümenin bu yıl ve önümüzdeki yıl yüzde 6,9 sev</w:t>
      </w:r>
      <w:r w:rsidR="003004E0">
        <w:rPr>
          <w:rFonts w:ascii="Arial" w:hAnsi="Arial" w:cs="Arial"/>
          <w:sz w:val="20"/>
          <w:szCs w:val="20"/>
          <w:lang w:val="tr-TR"/>
        </w:rPr>
        <w:t>i</w:t>
      </w:r>
      <w:r w:rsidR="003864C9" w:rsidRPr="003004E0">
        <w:rPr>
          <w:rFonts w:ascii="Arial" w:hAnsi="Arial" w:cs="Arial"/>
          <w:sz w:val="20"/>
          <w:szCs w:val="20"/>
          <w:lang w:val="tr-TR"/>
        </w:rPr>
        <w:t xml:space="preserve">yelerinde kalması beklenmektedir. Tayland </w:t>
      </w:r>
      <w:r w:rsidR="001E6B25" w:rsidRPr="003004E0">
        <w:rPr>
          <w:rFonts w:ascii="Arial" w:hAnsi="Arial" w:cs="Arial"/>
          <w:sz w:val="20"/>
          <w:szCs w:val="20"/>
          <w:lang w:val="tr-TR"/>
        </w:rPr>
        <w:t>da benzer şekilde kamu yatırıml</w:t>
      </w:r>
      <w:r w:rsidR="003004E0" w:rsidRPr="003004E0">
        <w:rPr>
          <w:rFonts w:ascii="Arial" w:hAnsi="Arial" w:cs="Arial"/>
          <w:sz w:val="20"/>
          <w:szCs w:val="20"/>
          <w:lang w:val="tr-TR"/>
        </w:rPr>
        <w:t>a</w:t>
      </w:r>
      <w:r w:rsidR="001E6B25" w:rsidRPr="003004E0">
        <w:rPr>
          <w:rFonts w:ascii="Arial" w:hAnsi="Arial" w:cs="Arial"/>
          <w:sz w:val="20"/>
          <w:szCs w:val="20"/>
          <w:lang w:val="tr-TR"/>
        </w:rPr>
        <w:t>rının artm</w:t>
      </w:r>
      <w:r w:rsidR="003004E0" w:rsidRPr="003004E0">
        <w:rPr>
          <w:rFonts w:ascii="Arial" w:hAnsi="Arial" w:cs="Arial"/>
          <w:sz w:val="20"/>
          <w:szCs w:val="20"/>
          <w:lang w:val="tr-TR"/>
        </w:rPr>
        <w:t>ası ve özel tük</w:t>
      </w:r>
      <w:r w:rsidR="003004E0">
        <w:rPr>
          <w:rFonts w:ascii="Arial" w:hAnsi="Arial" w:cs="Arial"/>
          <w:sz w:val="20"/>
          <w:szCs w:val="20"/>
          <w:lang w:val="tr-TR"/>
        </w:rPr>
        <w:t>e</w:t>
      </w:r>
      <w:r w:rsidR="003004E0" w:rsidRPr="003004E0">
        <w:rPr>
          <w:rFonts w:ascii="Arial" w:hAnsi="Arial" w:cs="Arial"/>
          <w:sz w:val="20"/>
          <w:szCs w:val="20"/>
          <w:lang w:val="tr-TR"/>
        </w:rPr>
        <w:t>timin toparlan</w:t>
      </w:r>
      <w:r w:rsidR="001E6B25" w:rsidRPr="003004E0">
        <w:rPr>
          <w:rFonts w:ascii="Arial" w:hAnsi="Arial" w:cs="Arial"/>
          <w:sz w:val="20"/>
          <w:szCs w:val="20"/>
          <w:lang w:val="tr-TR"/>
        </w:rPr>
        <w:t>m</w:t>
      </w:r>
      <w:r w:rsidR="003004E0" w:rsidRPr="003004E0">
        <w:rPr>
          <w:rFonts w:ascii="Arial" w:hAnsi="Arial" w:cs="Arial"/>
          <w:sz w:val="20"/>
          <w:szCs w:val="20"/>
          <w:lang w:val="tr-TR"/>
        </w:rPr>
        <w:t>a</w:t>
      </w:r>
      <w:r w:rsidR="001E6B25" w:rsidRPr="003004E0">
        <w:rPr>
          <w:rFonts w:ascii="Arial" w:hAnsi="Arial" w:cs="Arial"/>
          <w:sz w:val="20"/>
          <w:szCs w:val="20"/>
          <w:lang w:val="tr-TR"/>
        </w:rPr>
        <w:t xml:space="preserve">sı ile birlikte 2017 yılında yüzde 3,2 </w:t>
      </w:r>
      <w:r w:rsidR="003004E0" w:rsidRPr="003004E0">
        <w:rPr>
          <w:rFonts w:ascii="Arial" w:hAnsi="Arial" w:cs="Arial"/>
          <w:sz w:val="20"/>
          <w:szCs w:val="20"/>
          <w:lang w:val="tr-TR"/>
        </w:rPr>
        <w:t xml:space="preserve">ve sonraki yıl yüzde 3,3 büyüyecektir. </w:t>
      </w:r>
    </w:p>
    <w:p w14:paraId="6E7D5C7F" w14:textId="784F45B3" w:rsidR="00594478" w:rsidRPr="000E20C6" w:rsidRDefault="000E20C6" w:rsidP="00B45C60">
      <w:pPr>
        <w:pStyle w:val="NormalWeb"/>
        <w:ind w:left="-142" w:right="-455"/>
        <w:rPr>
          <w:rFonts w:ascii="Arial" w:hAnsi="Arial" w:cs="Arial"/>
          <w:sz w:val="20"/>
          <w:szCs w:val="20"/>
          <w:lang w:val="tr-TR"/>
        </w:rPr>
      </w:pPr>
      <w:r w:rsidRPr="000E20C6">
        <w:rPr>
          <w:rFonts w:ascii="Arial" w:hAnsi="Arial" w:cs="Arial"/>
          <w:b/>
          <w:sz w:val="20"/>
          <w:szCs w:val="20"/>
          <w:u w:val="single"/>
          <w:lang w:val="tr-TR"/>
        </w:rPr>
        <w:t>Avrupa ve Orta Asya</w:t>
      </w:r>
      <w:r w:rsidR="00594478" w:rsidRPr="000E20C6">
        <w:rPr>
          <w:rFonts w:ascii="Arial" w:hAnsi="Arial" w:cs="Arial"/>
          <w:sz w:val="20"/>
          <w:szCs w:val="20"/>
          <w:lang w:val="tr-TR"/>
        </w:rPr>
        <w:t xml:space="preserve">: </w:t>
      </w:r>
      <w:r w:rsidRPr="000E20C6">
        <w:rPr>
          <w:rFonts w:ascii="Arial" w:hAnsi="Arial" w:cs="Arial"/>
          <w:sz w:val="20"/>
          <w:szCs w:val="20"/>
          <w:lang w:val="tr-TR"/>
        </w:rPr>
        <w:t>Avrupa ve Orta Asya bölgesinde,  emtia ihra</w:t>
      </w:r>
      <w:r>
        <w:rPr>
          <w:rFonts w:ascii="Arial" w:hAnsi="Arial" w:cs="Arial"/>
          <w:sz w:val="20"/>
          <w:szCs w:val="20"/>
          <w:lang w:val="tr-TR"/>
        </w:rPr>
        <w:t>ç eden</w:t>
      </w:r>
      <w:r w:rsidRPr="000E20C6">
        <w:rPr>
          <w:rFonts w:ascii="Arial" w:hAnsi="Arial" w:cs="Arial"/>
          <w:sz w:val="20"/>
          <w:szCs w:val="20"/>
          <w:lang w:val="tr-TR"/>
        </w:rPr>
        <w:t xml:space="preserve"> ülkeler arasında devam eden toparlanmanın ve </w:t>
      </w:r>
      <w:r>
        <w:rPr>
          <w:rFonts w:ascii="Arial" w:hAnsi="Arial" w:cs="Arial"/>
          <w:sz w:val="20"/>
          <w:szCs w:val="20"/>
          <w:lang w:val="tr-TR"/>
        </w:rPr>
        <w:t>bölgenin öneml</w:t>
      </w:r>
      <w:r w:rsidRPr="000E20C6">
        <w:rPr>
          <w:rFonts w:ascii="Arial" w:hAnsi="Arial" w:cs="Arial"/>
          <w:sz w:val="20"/>
          <w:szCs w:val="20"/>
          <w:lang w:val="tr-TR"/>
        </w:rPr>
        <w:t>i ekonomil</w:t>
      </w:r>
      <w:r>
        <w:rPr>
          <w:rFonts w:ascii="Arial" w:hAnsi="Arial" w:cs="Arial"/>
          <w:sz w:val="20"/>
          <w:szCs w:val="20"/>
          <w:lang w:val="tr-TR"/>
        </w:rPr>
        <w:t>e</w:t>
      </w:r>
      <w:r w:rsidRPr="000E20C6">
        <w:rPr>
          <w:rFonts w:ascii="Arial" w:hAnsi="Arial" w:cs="Arial"/>
          <w:sz w:val="20"/>
          <w:szCs w:val="20"/>
          <w:lang w:val="tr-TR"/>
        </w:rPr>
        <w:t xml:space="preserve">ri arasında jeopolitik risklerdeki ve siyasi belirsizliklerdeki azalmanın  desteği ile büyümenin 2017 yılında geniş bir hızlanma ile yüzde </w:t>
      </w:r>
      <w:proofErr w:type="spellStart"/>
      <w:r w:rsidRPr="000E20C6">
        <w:rPr>
          <w:rFonts w:ascii="Arial" w:hAnsi="Arial" w:cs="Arial"/>
          <w:sz w:val="20"/>
          <w:szCs w:val="20"/>
          <w:lang w:val="tr-TR"/>
        </w:rPr>
        <w:t>2,5’e</w:t>
      </w:r>
      <w:proofErr w:type="spellEnd"/>
      <w:r w:rsidRPr="000E20C6">
        <w:rPr>
          <w:rFonts w:ascii="Arial" w:hAnsi="Arial" w:cs="Arial"/>
          <w:sz w:val="20"/>
          <w:szCs w:val="20"/>
          <w:lang w:val="tr-TR"/>
        </w:rPr>
        <w:t xml:space="preserve"> , 2018 yılında ise yüzde </w:t>
      </w:r>
      <w:proofErr w:type="spellStart"/>
      <w:r w:rsidRPr="000E20C6">
        <w:rPr>
          <w:rFonts w:ascii="Arial" w:hAnsi="Arial" w:cs="Arial"/>
          <w:sz w:val="20"/>
          <w:szCs w:val="20"/>
          <w:lang w:val="tr-TR"/>
        </w:rPr>
        <w:t>2,7’ye</w:t>
      </w:r>
      <w:proofErr w:type="spellEnd"/>
      <w:r w:rsidRPr="000E20C6">
        <w:rPr>
          <w:rFonts w:ascii="Arial" w:hAnsi="Arial" w:cs="Arial"/>
          <w:sz w:val="20"/>
          <w:szCs w:val="20"/>
          <w:lang w:val="tr-TR"/>
        </w:rPr>
        <w:t xml:space="preserve"> yükselmesi beklenmektedir.</w:t>
      </w:r>
      <w:r w:rsidR="00594478" w:rsidRPr="000E20C6">
        <w:rPr>
          <w:rFonts w:ascii="Arial" w:hAnsi="Arial" w:cs="Arial"/>
          <w:sz w:val="20"/>
          <w:szCs w:val="20"/>
          <w:lang w:val="tr-TR"/>
        </w:rPr>
        <w:t xml:space="preserve"> </w:t>
      </w:r>
      <w:r w:rsidRPr="000E20C6">
        <w:rPr>
          <w:rFonts w:ascii="Arial" w:hAnsi="Arial" w:cs="Arial"/>
          <w:sz w:val="20"/>
          <w:szCs w:val="20"/>
          <w:lang w:val="tr-TR"/>
        </w:rPr>
        <w:t>Rusya’nın iki yıllık resesyon sonrasında, tüketimdeki artışlar sayesinde 2017 yılında yüzde 1,3 ve 2018 yılında yüzde 1,4 büyümesi beklenmektedir.</w:t>
      </w:r>
      <w:r w:rsidR="00594478" w:rsidRPr="000E20C6">
        <w:rPr>
          <w:rFonts w:ascii="Arial" w:hAnsi="Arial" w:cs="Arial"/>
          <w:sz w:val="20"/>
          <w:szCs w:val="20"/>
          <w:lang w:val="tr-TR"/>
        </w:rPr>
        <w:t xml:space="preserve"> </w:t>
      </w:r>
      <w:r>
        <w:rPr>
          <w:rFonts w:ascii="Arial" w:hAnsi="Arial" w:cs="Arial"/>
          <w:sz w:val="20"/>
          <w:szCs w:val="20"/>
          <w:lang w:val="tr-TR"/>
        </w:rPr>
        <w:t xml:space="preserve">Güçlenen petrol fiyatları ve uyumlu makroekonomik politika duruşunun ekonomik faaliyeti desteklemesi ile birlikte, </w:t>
      </w:r>
      <w:r w:rsidR="00594478" w:rsidRPr="000E20C6">
        <w:rPr>
          <w:rFonts w:ascii="Arial" w:hAnsi="Arial" w:cs="Arial"/>
          <w:sz w:val="20"/>
          <w:szCs w:val="20"/>
          <w:lang w:val="tr-TR"/>
        </w:rPr>
        <w:t>Kazak</w:t>
      </w:r>
      <w:r>
        <w:rPr>
          <w:rFonts w:ascii="Arial" w:hAnsi="Arial" w:cs="Arial"/>
          <w:sz w:val="20"/>
          <w:szCs w:val="20"/>
          <w:lang w:val="tr-TR"/>
        </w:rPr>
        <w:t xml:space="preserve">istan’ın bu yıl yüzde 2,4 ve 2018 yılında yüzde 2,6 büyümesi beklenmektedir. Emtia ithal eden ülkeler arasında, </w:t>
      </w:r>
      <w:r w:rsidR="00594478" w:rsidRPr="000E20C6">
        <w:rPr>
          <w:rFonts w:ascii="Arial" w:hAnsi="Arial" w:cs="Arial"/>
          <w:sz w:val="20"/>
          <w:szCs w:val="20"/>
          <w:lang w:val="tr-TR"/>
        </w:rPr>
        <w:t>T</w:t>
      </w:r>
      <w:r>
        <w:rPr>
          <w:rFonts w:ascii="Arial" w:hAnsi="Arial" w:cs="Arial"/>
          <w:sz w:val="20"/>
          <w:szCs w:val="20"/>
          <w:lang w:val="tr-TR"/>
        </w:rPr>
        <w:t xml:space="preserve">ürkiye’nin </w:t>
      </w:r>
      <w:r w:rsidR="003847F4">
        <w:rPr>
          <w:rFonts w:ascii="Arial" w:hAnsi="Arial" w:cs="Arial"/>
          <w:sz w:val="20"/>
          <w:szCs w:val="20"/>
          <w:lang w:val="tr-TR"/>
        </w:rPr>
        <w:t xml:space="preserve">uyumlu mali politikanı desteği ile 2017 yılında yüzde 3,5, </w:t>
      </w:r>
      <w:r>
        <w:rPr>
          <w:rFonts w:ascii="Arial" w:hAnsi="Arial" w:cs="Arial"/>
          <w:sz w:val="20"/>
          <w:szCs w:val="20"/>
          <w:lang w:val="tr-TR"/>
        </w:rPr>
        <w:t>belirsizliklerin azalması, turizmin toparlanması ve şirket bilançoları</w:t>
      </w:r>
      <w:r w:rsidR="003847F4">
        <w:rPr>
          <w:rFonts w:ascii="Arial" w:hAnsi="Arial" w:cs="Arial"/>
          <w:sz w:val="20"/>
          <w:szCs w:val="20"/>
          <w:lang w:val="tr-TR"/>
        </w:rPr>
        <w:t>nın iyileşmesi ile birlikte 2018</w:t>
      </w:r>
      <w:r>
        <w:rPr>
          <w:rFonts w:ascii="Arial" w:hAnsi="Arial" w:cs="Arial"/>
          <w:sz w:val="20"/>
          <w:szCs w:val="20"/>
          <w:lang w:val="tr-TR"/>
        </w:rPr>
        <w:t xml:space="preserve"> yılında yüzde </w:t>
      </w:r>
      <w:r w:rsidR="003847F4">
        <w:rPr>
          <w:rFonts w:ascii="Arial" w:hAnsi="Arial" w:cs="Arial"/>
          <w:sz w:val="20"/>
          <w:szCs w:val="20"/>
          <w:lang w:val="tr-TR"/>
        </w:rPr>
        <w:t>3,9 büyümesi beklenmektedir.</w:t>
      </w:r>
    </w:p>
    <w:p w14:paraId="27B365E0" w14:textId="7EBBDC3A" w:rsidR="00594478" w:rsidRPr="000E20C6" w:rsidRDefault="003847F4" w:rsidP="00B45C60">
      <w:pPr>
        <w:pStyle w:val="NormalWeb"/>
        <w:ind w:left="-142" w:right="-455"/>
        <w:rPr>
          <w:rFonts w:ascii="Arial" w:hAnsi="Arial" w:cs="Arial"/>
          <w:sz w:val="20"/>
          <w:szCs w:val="20"/>
          <w:lang w:val="tr-TR"/>
        </w:rPr>
      </w:pPr>
      <w:r>
        <w:rPr>
          <w:rFonts w:ascii="Arial" w:hAnsi="Arial" w:cs="Arial"/>
          <w:b/>
          <w:sz w:val="20"/>
          <w:szCs w:val="20"/>
          <w:u w:val="single"/>
          <w:lang w:val="tr-TR"/>
        </w:rPr>
        <w:t>Latin Amerik</w:t>
      </w:r>
      <w:r w:rsidR="00594478" w:rsidRPr="000E20C6">
        <w:rPr>
          <w:rFonts w:ascii="Arial" w:hAnsi="Arial" w:cs="Arial"/>
          <w:b/>
          <w:sz w:val="20"/>
          <w:szCs w:val="20"/>
          <w:u w:val="single"/>
          <w:lang w:val="tr-TR"/>
        </w:rPr>
        <w:t xml:space="preserve">a </w:t>
      </w:r>
      <w:r>
        <w:rPr>
          <w:rFonts w:ascii="Arial" w:hAnsi="Arial" w:cs="Arial"/>
          <w:b/>
          <w:sz w:val="20"/>
          <w:szCs w:val="20"/>
          <w:u w:val="single"/>
          <w:lang w:val="tr-TR"/>
        </w:rPr>
        <w:t>ve Karayipler</w:t>
      </w:r>
      <w:r w:rsidR="00594478" w:rsidRPr="000E20C6">
        <w:rPr>
          <w:rFonts w:ascii="Arial" w:hAnsi="Arial" w:cs="Arial"/>
          <w:sz w:val="20"/>
          <w:szCs w:val="20"/>
          <w:lang w:val="tr-TR"/>
        </w:rPr>
        <w:t xml:space="preserve">: </w:t>
      </w:r>
      <w:r>
        <w:rPr>
          <w:rFonts w:ascii="Arial" w:hAnsi="Arial" w:cs="Arial"/>
          <w:sz w:val="20"/>
          <w:szCs w:val="20"/>
          <w:lang w:val="tr-TR"/>
        </w:rPr>
        <w:t>Latin Amerika ve Karayipler bölgesinde, Brezilya ve Arjantin’in resesyondan çıkması ve yükselen emtia fiyatlarının tarım ve enerji sektörlerindeki ihracatçıları desteklemesi ile birlikte büyümenin 2017 yılında güçlenerek yüzde 0,8 olarak gerçekleşmesi beklenmektedir</w:t>
      </w:r>
      <w:r w:rsidR="00594478" w:rsidRPr="000E20C6">
        <w:rPr>
          <w:rFonts w:ascii="Arial" w:hAnsi="Arial" w:cs="Arial"/>
          <w:sz w:val="20"/>
          <w:szCs w:val="20"/>
          <w:lang w:val="tr-TR"/>
        </w:rPr>
        <w:t>.  Br</w:t>
      </w:r>
      <w:r>
        <w:rPr>
          <w:rFonts w:ascii="Arial" w:hAnsi="Arial" w:cs="Arial"/>
          <w:sz w:val="20"/>
          <w:szCs w:val="20"/>
          <w:lang w:val="tr-TR"/>
        </w:rPr>
        <w:t xml:space="preserve">ezilya’nın 2017 yılında yüzde </w:t>
      </w:r>
      <w:proofErr w:type="spellStart"/>
      <w:r>
        <w:rPr>
          <w:rFonts w:ascii="Arial" w:hAnsi="Arial" w:cs="Arial"/>
          <w:sz w:val="20"/>
          <w:szCs w:val="20"/>
          <w:lang w:val="tr-TR"/>
        </w:rPr>
        <w:t>0,3’lük</w:t>
      </w:r>
      <w:proofErr w:type="spellEnd"/>
      <w:r>
        <w:rPr>
          <w:rFonts w:ascii="Arial" w:hAnsi="Arial" w:cs="Arial"/>
          <w:sz w:val="20"/>
          <w:szCs w:val="20"/>
          <w:lang w:val="tr-TR"/>
        </w:rPr>
        <w:t xml:space="preserve"> büyüme performansı sonrasında 2018 yılında bir sıçrama yaparak yüzde 1,8 büyümesi, Arjantin’de ise büyüme hızının bu yıl yüzde </w:t>
      </w:r>
      <w:proofErr w:type="spellStart"/>
      <w:r>
        <w:rPr>
          <w:rFonts w:ascii="Arial" w:hAnsi="Arial" w:cs="Arial"/>
          <w:sz w:val="20"/>
          <w:szCs w:val="20"/>
          <w:lang w:val="tr-TR"/>
        </w:rPr>
        <w:t>2,7’ye</w:t>
      </w:r>
      <w:proofErr w:type="spellEnd"/>
      <w:r>
        <w:rPr>
          <w:rFonts w:ascii="Arial" w:hAnsi="Arial" w:cs="Arial"/>
          <w:sz w:val="20"/>
          <w:szCs w:val="20"/>
          <w:lang w:val="tr-TR"/>
        </w:rPr>
        <w:t xml:space="preserve"> yükselmesi beklenmektedir</w:t>
      </w:r>
      <w:r w:rsidR="00594478" w:rsidRPr="000E20C6">
        <w:rPr>
          <w:rFonts w:ascii="Arial" w:hAnsi="Arial" w:cs="Arial"/>
          <w:sz w:val="20"/>
          <w:szCs w:val="20"/>
          <w:lang w:val="tr-TR"/>
        </w:rPr>
        <w:t xml:space="preserve">. </w:t>
      </w:r>
      <w:r>
        <w:rPr>
          <w:rFonts w:ascii="Arial" w:hAnsi="Arial" w:cs="Arial"/>
          <w:sz w:val="20"/>
          <w:szCs w:val="20"/>
          <w:lang w:val="tr-TR"/>
        </w:rPr>
        <w:t>Özellikle ABD’n</w:t>
      </w:r>
      <w:r w:rsidR="006B4003">
        <w:rPr>
          <w:rFonts w:ascii="Arial" w:hAnsi="Arial" w:cs="Arial"/>
          <w:sz w:val="20"/>
          <w:szCs w:val="20"/>
          <w:lang w:val="tr-TR"/>
        </w:rPr>
        <w:t>i</w:t>
      </w:r>
      <w:r>
        <w:rPr>
          <w:rFonts w:ascii="Arial" w:hAnsi="Arial" w:cs="Arial"/>
          <w:sz w:val="20"/>
          <w:szCs w:val="20"/>
          <w:lang w:val="tr-TR"/>
        </w:rPr>
        <w:t xml:space="preserve">n ekonomik politikalarındaki belirsizlikler sonucunda daralan yatırımlar sebebiyle Meksika’da büyüme hızının 2017 yılında yüzde 1,8’e düşmesi, 2018 yılında ise yüzde </w:t>
      </w:r>
      <w:proofErr w:type="spellStart"/>
      <w:r>
        <w:rPr>
          <w:rFonts w:ascii="Arial" w:hAnsi="Arial" w:cs="Arial"/>
          <w:sz w:val="20"/>
          <w:szCs w:val="20"/>
          <w:lang w:val="tr-TR"/>
        </w:rPr>
        <w:t>2,2’e</w:t>
      </w:r>
      <w:proofErr w:type="spellEnd"/>
      <w:r>
        <w:rPr>
          <w:rFonts w:ascii="Arial" w:hAnsi="Arial" w:cs="Arial"/>
          <w:sz w:val="20"/>
          <w:szCs w:val="20"/>
          <w:lang w:val="tr-TR"/>
        </w:rPr>
        <w:t xml:space="preserve"> yükselmesi beklenmektedir. </w:t>
      </w:r>
      <w:r w:rsidR="0092592F">
        <w:rPr>
          <w:rFonts w:ascii="Arial" w:hAnsi="Arial" w:cs="Arial"/>
          <w:sz w:val="20"/>
          <w:szCs w:val="20"/>
          <w:lang w:val="tr-TR"/>
        </w:rPr>
        <w:t>Metal fiyatlarına ilişkin artış tahminleri ve grev sonrasında bakır üretiminde yaşanacak toparlanma Şili’ye yardımcı olacaktır</w:t>
      </w:r>
      <w:r w:rsidR="00594478" w:rsidRPr="000E20C6">
        <w:rPr>
          <w:rFonts w:ascii="Arial" w:hAnsi="Arial" w:cs="Arial"/>
          <w:sz w:val="20"/>
          <w:szCs w:val="20"/>
          <w:lang w:val="tr-TR"/>
        </w:rPr>
        <w:t xml:space="preserve">. </w:t>
      </w:r>
      <w:r w:rsidR="0092592F">
        <w:rPr>
          <w:rFonts w:ascii="Arial" w:hAnsi="Arial" w:cs="Arial"/>
          <w:sz w:val="20"/>
          <w:szCs w:val="20"/>
          <w:lang w:val="tr-TR"/>
        </w:rPr>
        <w:t xml:space="preserve">Şili’de büyümenin bu yıl ılımlı bir şekilde yüzde </w:t>
      </w:r>
      <w:proofErr w:type="spellStart"/>
      <w:r w:rsidR="0092592F">
        <w:rPr>
          <w:rFonts w:ascii="Arial" w:hAnsi="Arial" w:cs="Arial"/>
          <w:sz w:val="20"/>
          <w:szCs w:val="20"/>
          <w:lang w:val="tr-TR"/>
        </w:rPr>
        <w:t>1,8.’e</w:t>
      </w:r>
      <w:proofErr w:type="spellEnd"/>
      <w:r w:rsidR="00003F7C">
        <w:rPr>
          <w:rFonts w:ascii="Arial" w:hAnsi="Arial" w:cs="Arial"/>
          <w:sz w:val="20"/>
          <w:szCs w:val="20"/>
          <w:lang w:val="tr-TR"/>
        </w:rPr>
        <w:t>, sonr</w:t>
      </w:r>
      <w:r w:rsidR="0092592F">
        <w:rPr>
          <w:rFonts w:ascii="Arial" w:hAnsi="Arial" w:cs="Arial"/>
          <w:sz w:val="20"/>
          <w:szCs w:val="20"/>
          <w:lang w:val="tr-TR"/>
        </w:rPr>
        <w:t xml:space="preserve">aki yıl ise yüzde </w:t>
      </w:r>
      <w:proofErr w:type="spellStart"/>
      <w:r w:rsidR="0092592F">
        <w:rPr>
          <w:rFonts w:ascii="Arial" w:hAnsi="Arial" w:cs="Arial"/>
          <w:sz w:val="20"/>
          <w:szCs w:val="20"/>
          <w:lang w:val="tr-TR"/>
        </w:rPr>
        <w:t>2’ye</w:t>
      </w:r>
      <w:proofErr w:type="spellEnd"/>
      <w:r w:rsidR="0092592F">
        <w:rPr>
          <w:rFonts w:ascii="Arial" w:hAnsi="Arial" w:cs="Arial"/>
          <w:sz w:val="20"/>
          <w:szCs w:val="20"/>
          <w:lang w:val="tr-TR"/>
        </w:rPr>
        <w:t xml:space="preserve"> çıkacağı tahmin edilmektedir.</w:t>
      </w:r>
      <w:r w:rsidR="00594478" w:rsidRPr="000E20C6">
        <w:rPr>
          <w:rFonts w:ascii="Arial" w:hAnsi="Arial" w:cs="Arial"/>
          <w:sz w:val="20"/>
          <w:szCs w:val="20"/>
          <w:lang w:val="tr-TR"/>
        </w:rPr>
        <w:t xml:space="preserve"> </w:t>
      </w:r>
      <w:proofErr w:type="spellStart"/>
      <w:r w:rsidR="0092592F">
        <w:rPr>
          <w:rFonts w:ascii="Arial" w:hAnsi="Arial" w:cs="Arial"/>
          <w:sz w:val="20"/>
          <w:szCs w:val="20"/>
          <w:lang w:val="tr-TR"/>
        </w:rPr>
        <w:t>Karayipler’de</w:t>
      </w:r>
      <w:proofErr w:type="spellEnd"/>
      <w:r w:rsidR="0092592F">
        <w:rPr>
          <w:rFonts w:ascii="Arial" w:hAnsi="Arial" w:cs="Arial"/>
          <w:sz w:val="20"/>
          <w:szCs w:val="20"/>
          <w:lang w:val="tr-TR"/>
        </w:rPr>
        <w:t xml:space="preserve"> artan turizm talebi sayesinde büyüme hızının 2017 yılında yü</w:t>
      </w:r>
      <w:r w:rsidR="00003F7C">
        <w:rPr>
          <w:rFonts w:ascii="Arial" w:hAnsi="Arial" w:cs="Arial"/>
          <w:sz w:val="20"/>
          <w:szCs w:val="20"/>
          <w:lang w:val="tr-TR"/>
        </w:rPr>
        <w:t>z</w:t>
      </w:r>
      <w:r w:rsidR="0092592F">
        <w:rPr>
          <w:rFonts w:ascii="Arial" w:hAnsi="Arial" w:cs="Arial"/>
          <w:sz w:val="20"/>
          <w:szCs w:val="20"/>
          <w:lang w:val="tr-TR"/>
        </w:rPr>
        <w:t xml:space="preserve">de </w:t>
      </w:r>
      <w:proofErr w:type="spellStart"/>
      <w:r w:rsidR="0092592F">
        <w:rPr>
          <w:rFonts w:ascii="Arial" w:hAnsi="Arial" w:cs="Arial"/>
          <w:sz w:val="20"/>
          <w:szCs w:val="20"/>
          <w:lang w:val="tr-TR"/>
        </w:rPr>
        <w:t>3,3’e</w:t>
      </w:r>
      <w:proofErr w:type="spellEnd"/>
      <w:r w:rsidR="0092592F">
        <w:rPr>
          <w:rFonts w:ascii="Arial" w:hAnsi="Arial" w:cs="Arial"/>
          <w:sz w:val="20"/>
          <w:szCs w:val="20"/>
          <w:lang w:val="tr-TR"/>
        </w:rPr>
        <w:t xml:space="preserve"> ve 20018 yı</w:t>
      </w:r>
      <w:r w:rsidR="00003F7C">
        <w:rPr>
          <w:rFonts w:ascii="Arial" w:hAnsi="Arial" w:cs="Arial"/>
          <w:sz w:val="20"/>
          <w:szCs w:val="20"/>
          <w:lang w:val="tr-TR"/>
        </w:rPr>
        <w:t>l</w:t>
      </w:r>
      <w:r w:rsidR="0092592F">
        <w:rPr>
          <w:rFonts w:ascii="Arial" w:hAnsi="Arial" w:cs="Arial"/>
          <w:sz w:val="20"/>
          <w:szCs w:val="20"/>
          <w:lang w:val="tr-TR"/>
        </w:rPr>
        <w:t xml:space="preserve">ında yüzde </w:t>
      </w:r>
      <w:proofErr w:type="spellStart"/>
      <w:r w:rsidR="0092592F">
        <w:rPr>
          <w:rFonts w:ascii="Arial" w:hAnsi="Arial" w:cs="Arial"/>
          <w:sz w:val="20"/>
          <w:szCs w:val="20"/>
          <w:lang w:val="tr-TR"/>
        </w:rPr>
        <w:t>3,8’e</w:t>
      </w:r>
      <w:proofErr w:type="spellEnd"/>
      <w:r w:rsidR="0092592F">
        <w:rPr>
          <w:rFonts w:ascii="Arial" w:hAnsi="Arial" w:cs="Arial"/>
          <w:sz w:val="20"/>
          <w:szCs w:val="20"/>
          <w:lang w:val="tr-TR"/>
        </w:rPr>
        <w:t xml:space="preserve"> yükselmesi bekle</w:t>
      </w:r>
      <w:r w:rsidR="00003F7C">
        <w:rPr>
          <w:rFonts w:ascii="Arial" w:hAnsi="Arial" w:cs="Arial"/>
          <w:sz w:val="20"/>
          <w:szCs w:val="20"/>
          <w:lang w:val="tr-TR"/>
        </w:rPr>
        <w:t>nmekted</w:t>
      </w:r>
      <w:r w:rsidR="0092592F">
        <w:rPr>
          <w:rFonts w:ascii="Arial" w:hAnsi="Arial" w:cs="Arial"/>
          <w:sz w:val="20"/>
          <w:szCs w:val="20"/>
          <w:lang w:val="tr-TR"/>
        </w:rPr>
        <w:t>ir.</w:t>
      </w:r>
      <w:r w:rsidR="00594478" w:rsidRPr="000E20C6">
        <w:rPr>
          <w:rFonts w:ascii="Arial" w:hAnsi="Arial" w:cs="Arial"/>
          <w:sz w:val="20"/>
          <w:szCs w:val="20"/>
          <w:lang w:val="tr-TR"/>
        </w:rPr>
        <w:t xml:space="preserve">   </w:t>
      </w:r>
    </w:p>
    <w:p w14:paraId="542E7EF5" w14:textId="5ECC0E4D" w:rsidR="00594478" w:rsidRPr="00EE0259" w:rsidRDefault="00003F7C" w:rsidP="00B45C60">
      <w:pPr>
        <w:pStyle w:val="NormalWeb"/>
        <w:ind w:left="-142" w:right="-455"/>
        <w:rPr>
          <w:rFonts w:ascii="Arial" w:hAnsi="Arial" w:cs="Arial"/>
          <w:sz w:val="20"/>
          <w:szCs w:val="20"/>
          <w:lang w:val="tr-TR"/>
        </w:rPr>
      </w:pPr>
      <w:r w:rsidRPr="00003F7C">
        <w:rPr>
          <w:rFonts w:ascii="Arial" w:hAnsi="Arial" w:cs="Arial"/>
          <w:b/>
          <w:sz w:val="20"/>
          <w:szCs w:val="20"/>
          <w:u w:val="single"/>
          <w:lang w:val="tr-TR"/>
        </w:rPr>
        <w:lastRenderedPageBreak/>
        <w:t>Orta Doğu ve Kuzey Afrika</w:t>
      </w:r>
      <w:r w:rsidR="00594478" w:rsidRPr="00003F7C">
        <w:rPr>
          <w:rFonts w:ascii="Arial" w:hAnsi="Arial" w:cs="Arial"/>
          <w:b/>
          <w:sz w:val="20"/>
          <w:szCs w:val="20"/>
          <w:lang w:val="tr-TR"/>
        </w:rPr>
        <w:t xml:space="preserve">: </w:t>
      </w:r>
      <w:r w:rsidRPr="00003F7C">
        <w:rPr>
          <w:rFonts w:ascii="Arial" w:hAnsi="Arial" w:cs="Arial"/>
          <w:sz w:val="20"/>
          <w:szCs w:val="20"/>
          <w:lang w:val="tr-TR"/>
        </w:rPr>
        <w:t xml:space="preserve">Petrol İhraç Eden Ülkeler Örgütünün uyguladığı üretim kısıntılarının petrol ihraç eden ülkeler </w:t>
      </w:r>
      <w:r>
        <w:rPr>
          <w:rFonts w:ascii="Arial" w:hAnsi="Arial" w:cs="Arial"/>
          <w:sz w:val="20"/>
          <w:szCs w:val="20"/>
          <w:lang w:val="tr-TR"/>
        </w:rPr>
        <w:t>üzeri</w:t>
      </w:r>
      <w:r w:rsidRPr="00003F7C">
        <w:rPr>
          <w:rFonts w:ascii="Arial" w:hAnsi="Arial" w:cs="Arial"/>
          <w:sz w:val="20"/>
          <w:szCs w:val="20"/>
          <w:lang w:val="tr-TR"/>
        </w:rPr>
        <w:t>n</w:t>
      </w:r>
      <w:r>
        <w:rPr>
          <w:rFonts w:ascii="Arial" w:hAnsi="Arial" w:cs="Arial"/>
          <w:sz w:val="20"/>
          <w:szCs w:val="20"/>
          <w:lang w:val="tr-TR"/>
        </w:rPr>
        <w:t>d</w:t>
      </w:r>
      <w:r w:rsidRPr="00003F7C">
        <w:rPr>
          <w:rFonts w:ascii="Arial" w:hAnsi="Arial" w:cs="Arial"/>
          <w:sz w:val="20"/>
          <w:szCs w:val="20"/>
          <w:lang w:val="tr-TR"/>
        </w:rPr>
        <w:t xml:space="preserve">eki olumsuz etkileri petrol ithal eden ülkelerdeki ılımlı iyileşmesi bastırması ile birlikte, bölgedeki büyümenin 2017 yılında yüzde </w:t>
      </w:r>
      <w:proofErr w:type="spellStart"/>
      <w:r w:rsidRPr="00003F7C">
        <w:rPr>
          <w:rFonts w:ascii="Arial" w:hAnsi="Arial" w:cs="Arial"/>
          <w:sz w:val="20"/>
          <w:szCs w:val="20"/>
          <w:lang w:val="tr-TR"/>
        </w:rPr>
        <w:t>2,1’e</w:t>
      </w:r>
      <w:proofErr w:type="spellEnd"/>
      <w:r w:rsidRPr="00003F7C">
        <w:rPr>
          <w:rFonts w:ascii="Arial" w:hAnsi="Arial" w:cs="Arial"/>
          <w:sz w:val="20"/>
          <w:szCs w:val="20"/>
          <w:lang w:val="tr-TR"/>
        </w:rPr>
        <w:t xml:space="preserve"> yavaşlaması </w:t>
      </w:r>
      <w:r>
        <w:rPr>
          <w:rFonts w:ascii="Arial" w:hAnsi="Arial" w:cs="Arial"/>
          <w:sz w:val="20"/>
          <w:szCs w:val="20"/>
          <w:lang w:val="tr-TR"/>
        </w:rPr>
        <w:t>beklenmek</w:t>
      </w:r>
      <w:r w:rsidRPr="00003F7C">
        <w:rPr>
          <w:rFonts w:ascii="Arial" w:hAnsi="Arial" w:cs="Arial"/>
          <w:sz w:val="20"/>
          <w:szCs w:val="20"/>
          <w:lang w:val="tr-TR"/>
        </w:rPr>
        <w:t>t</w:t>
      </w:r>
      <w:r>
        <w:rPr>
          <w:rFonts w:ascii="Arial" w:hAnsi="Arial" w:cs="Arial"/>
          <w:sz w:val="20"/>
          <w:szCs w:val="20"/>
          <w:lang w:val="tr-TR"/>
        </w:rPr>
        <w:t>e</w:t>
      </w:r>
      <w:r w:rsidRPr="00003F7C">
        <w:rPr>
          <w:rFonts w:ascii="Arial" w:hAnsi="Arial" w:cs="Arial"/>
          <w:sz w:val="20"/>
          <w:szCs w:val="20"/>
          <w:lang w:val="tr-TR"/>
        </w:rPr>
        <w:t>dir.</w:t>
      </w:r>
      <w:r w:rsidR="00594478" w:rsidRPr="00003F7C">
        <w:rPr>
          <w:rFonts w:ascii="Arial" w:hAnsi="Arial" w:cs="Arial"/>
          <w:sz w:val="20"/>
          <w:szCs w:val="20"/>
          <w:lang w:val="tr-TR"/>
        </w:rPr>
        <w:t xml:space="preserve"> </w:t>
      </w:r>
      <w:r w:rsidRPr="00003F7C">
        <w:rPr>
          <w:rFonts w:ascii="Arial" w:hAnsi="Arial" w:cs="Arial"/>
          <w:sz w:val="20"/>
          <w:szCs w:val="20"/>
          <w:lang w:val="tr-TR"/>
        </w:rPr>
        <w:t>Jeopolitik gerilimlerde bir azalma ve petrol fi</w:t>
      </w:r>
      <w:r>
        <w:rPr>
          <w:rFonts w:ascii="Arial" w:hAnsi="Arial" w:cs="Arial"/>
          <w:sz w:val="20"/>
          <w:szCs w:val="20"/>
          <w:lang w:val="tr-TR"/>
        </w:rPr>
        <w:t>y</w:t>
      </w:r>
      <w:r w:rsidRPr="00003F7C">
        <w:rPr>
          <w:rFonts w:ascii="Arial" w:hAnsi="Arial" w:cs="Arial"/>
          <w:sz w:val="20"/>
          <w:szCs w:val="20"/>
          <w:lang w:val="tr-TR"/>
        </w:rPr>
        <w:t>atl</w:t>
      </w:r>
      <w:r>
        <w:rPr>
          <w:rFonts w:ascii="Arial" w:hAnsi="Arial" w:cs="Arial"/>
          <w:sz w:val="20"/>
          <w:szCs w:val="20"/>
          <w:lang w:val="tr-TR"/>
        </w:rPr>
        <w:t>a</w:t>
      </w:r>
      <w:r w:rsidRPr="00003F7C">
        <w:rPr>
          <w:rFonts w:ascii="Arial" w:hAnsi="Arial" w:cs="Arial"/>
          <w:sz w:val="20"/>
          <w:szCs w:val="20"/>
          <w:lang w:val="tr-TR"/>
        </w:rPr>
        <w:t>rında artış varsayımın</w:t>
      </w:r>
      <w:r>
        <w:rPr>
          <w:rFonts w:ascii="Arial" w:hAnsi="Arial" w:cs="Arial"/>
          <w:sz w:val="20"/>
          <w:szCs w:val="20"/>
          <w:lang w:val="tr-TR"/>
        </w:rPr>
        <w:t>a</w:t>
      </w:r>
      <w:r w:rsidRPr="00003F7C">
        <w:rPr>
          <w:rFonts w:ascii="Arial" w:hAnsi="Arial" w:cs="Arial"/>
          <w:sz w:val="20"/>
          <w:szCs w:val="20"/>
          <w:lang w:val="tr-TR"/>
        </w:rPr>
        <w:t xml:space="preserve"> dayalı </w:t>
      </w:r>
      <w:r>
        <w:rPr>
          <w:rFonts w:ascii="Arial" w:hAnsi="Arial" w:cs="Arial"/>
          <w:sz w:val="20"/>
          <w:szCs w:val="20"/>
          <w:lang w:val="tr-TR"/>
        </w:rPr>
        <w:t>olarak, büyümenin 2018 yılında</w:t>
      </w:r>
      <w:r w:rsidRPr="00003F7C">
        <w:rPr>
          <w:rFonts w:ascii="Arial" w:hAnsi="Arial" w:cs="Arial"/>
          <w:sz w:val="20"/>
          <w:szCs w:val="20"/>
          <w:lang w:val="tr-TR"/>
        </w:rPr>
        <w:t xml:space="preserve"> yüzde </w:t>
      </w:r>
      <w:proofErr w:type="spellStart"/>
      <w:r w:rsidRPr="00003F7C">
        <w:rPr>
          <w:rFonts w:ascii="Arial" w:hAnsi="Arial" w:cs="Arial"/>
          <w:sz w:val="20"/>
          <w:szCs w:val="20"/>
          <w:lang w:val="tr-TR"/>
        </w:rPr>
        <w:t>2,9’a</w:t>
      </w:r>
      <w:proofErr w:type="spellEnd"/>
      <w:r w:rsidRPr="00003F7C">
        <w:rPr>
          <w:rFonts w:ascii="Arial" w:hAnsi="Arial" w:cs="Arial"/>
          <w:sz w:val="20"/>
          <w:szCs w:val="20"/>
          <w:lang w:val="tr-TR"/>
        </w:rPr>
        <w:t xml:space="preserve"> yükseleceği tahmin edilmektedir. Bölgenin en büyük ekonomisi olan Suudi Arabistan’daki büyümenin</w:t>
      </w:r>
      <w:r w:rsidR="00594478" w:rsidRPr="00003F7C">
        <w:rPr>
          <w:rFonts w:ascii="Arial" w:hAnsi="Arial" w:cs="Arial"/>
          <w:sz w:val="20"/>
          <w:szCs w:val="20"/>
          <w:lang w:val="tr-TR"/>
        </w:rPr>
        <w:t xml:space="preserve">, </w:t>
      </w:r>
      <w:r w:rsidRPr="00003F7C">
        <w:rPr>
          <w:rFonts w:ascii="Arial" w:hAnsi="Arial" w:cs="Arial"/>
          <w:sz w:val="20"/>
          <w:szCs w:val="20"/>
          <w:lang w:val="tr-TR"/>
        </w:rPr>
        <w:t>üretim kesintil</w:t>
      </w:r>
      <w:r>
        <w:rPr>
          <w:rFonts w:ascii="Arial" w:hAnsi="Arial" w:cs="Arial"/>
          <w:sz w:val="20"/>
          <w:szCs w:val="20"/>
          <w:lang w:val="tr-TR"/>
        </w:rPr>
        <w:t>e</w:t>
      </w:r>
      <w:r w:rsidRPr="00003F7C">
        <w:rPr>
          <w:rFonts w:ascii="Arial" w:hAnsi="Arial" w:cs="Arial"/>
          <w:sz w:val="20"/>
          <w:szCs w:val="20"/>
          <w:lang w:val="tr-TR"/>
        </w:rPr>
        <w:t xml:space="preserve">ri sonucunda yüzde </w:t>
      </w:r>
      <w:proofErr w:type="spellStart"/>
      <w:r w:rsidRPr="00003F7C">
        <w:rPr>
          <w:rFonts w:ascii="Arial" w:hAnsi="Arial" w:cs="Arial"/>
          <w:sz w:val="20"/>
          <w:szCs w:val="20"/>
          <w:lang w:val="tr-TR"/>
        </w:rPr>
        <w:t>0,6’ya</w:t>
      </w:r>
      <w:proofErr w:type="spellEnd"/>
      <w:r w:rsidRPr="00003F7C">
        <w:rPr>
          <w:rFonts w:ascii="Arial" w:hAnsi="Arial" w:cs="Arial"/>
          <w:sz w:val="20"/>
          <w:szCs w:val="20"/>
          <w:lang w:val="tr-TR"/>
        </w:rPr>
        <w:t xml:space="preserve"> inmesi</w:t>
      </w:r>
      <w:r w:rsidR="00594478" w:rsidRPr="00003F7C">
        <w:rPr>
          <w:rFonts w:ascii="Arial" w:hAnsi="Arial" w:cs="Arial"/>
          <w:sz w:val="20"/>
          <w:szCs w:val="20"/>
          <w:lang w:val="tr-TR"/>
        </w:rPr>
        <w:t xml:space="preserve">, </w:t>
      </w:r>
      <w:r w:rsidRPr="00003F7C">
        <w:rPr>
          <w:rFonts w:ascii="Arial" w:hAnsi="Arial" w:cs="Arial"/>
          <w:sz w:val="20"/>
          <w:szCs w:val="20"/>
          <w:lang w:val="tr-TR"/>
        </w:rPr>
        <w:t xml:space="preserve">2018 yılında ise hızlanarak yüzde </w:t>
      </w:r>
      <w:proofErr w:type="spellStart"/>
      <w:r w:rsidRPr="00003F7C">
        <w:rPr>
          <w:rFonts w:ascii="Arial" w:hAnsi="Arial" w:cs="Arial"/>
          <w:sz w:val="20"/>
          <w:szCs w:val="20"/>
          <w:lang w:val="tr-TR"/>
        </w:rPr>
        <w:t>2’ye</w:t>
      </w:r>
      <w:proofErr w:type="spellEnd"/>
      <w:r w:rsidRPr="00003F7C">
        <w:rPr>
          <w:rFonts w:ascii="Arial" w:hAnsi="Arial" w:cs="Arial"/>
          <w:sz w:val="20"/>
          <w:szCs w:val="20"/>
          <w:lang w:val="tr-TR"/>
        </w:rPr>
        <w:t xml:space="preserve"> ulaşması beklenmektedir. Petrol üretimindeki sınırlı yedek kapasitenin ve finansmana erişim</w:t>
      </w:r>
      <w:r>
        <w:rPr>
          <w:rFonts w:ascii="Arial" w:hAnsi="Arial" w:cs="Arial"/>
          <w:sz w:val="20"/>
          <w:szCs w:val="20"/>
          <w:lang w:val="tr-TR"/>
        </w:rPr>
        <w:t>d</w:t>
      </w:r>
      <w:r w:rsidRPr="00003F7C">
        <w:rPr>
          <w:rFonts w:ascii="Arial" w:hAnsi="Arial" w:cs="Arial"/>
          <w:sz w:val="20"/>
          <w:szCs w:val="20"/>
          <w:lang w:val="tr-TR"/>
        </w:rPr>
        <w:t xml:space="preserve">eki zorlukların </w:t>
      </w:r>
      <w:r>
        <w:rPr>
          <w:rFonts w:ascii="Arial" w:hAnsi="Arial" w:cs="Arial"/>
          <w:sz w:val="20"/>
          <w:szCs w:val="20"/>
          <w:lang w:val="tr-TR"/>
        </w:rPr>
        <w:t>ü</w:t>
      </w:r>
      <w:r w:rsidRPr="00003F7C">
        <w:rPr>
          <w:rFonts w:ascii="Arial" w:hAnsi="Arial" w:cs="Arial"/>
          <w:sz w:val="20"/>
          <w:szCs w:val="20"/>
          <w:lang w:val="tr-TR"/>
        </w:rPr>
        <w:t xml:space="preserve">lkenin büyüme performansını baskılaması sebebiyle, İran İslam Cumhuriyeti’nin büyüme hızının 2017 yılında yavaşlayarak yüzde 4 olarak gerçekleşmesi, 2018 </w:t>
      </w:r>
      <w:r>
        <w:rPr>
          <w:rFonts w:ascii="Arial" w:hAnsi="Arial" w:cs="Arial"/>
          <w:sz w:val="20"/>
          <w:szCs w:val="20"/>
          <w:lang w:val="tr-TR"/>
        </w:rPr>
        <w:t>yılında</w:t>
      </w:r>
      <w:r w:rsidRPr="00003F7C">
        <w:rPr>
          <w:rFonts w:ascii="Arial" w:hAnsi="Arial" w:cs="Arial"/>
          <w:sz w:val="20"/>
          <w:szCs w:val="20"/>
          <w:lang w:val="tr-TR"/>
        </w:rPr>
        <w:t xml:space="preserve"> ise hafif bir hızlanma ile yüzde </w:t>
      </w:r>
      <w:proofErr w:type="spellStart"/>
      <w:r w:rsidRPr="00003F7C">
        <w:rPr>
          <w:rFonts w:ascii="Arial" w:hAnsi="Arial" w:cs="Arial"/>
          <w:sz w:val="20"/>
          <w:szCs w:val="20"/>
          <w:lang w:val="tr-TR"/>
        </w:rPr>
        <w:t>4,1’e</w:t>
      </w:r>
      <w:proofErr w:type="spellEnd"/>
      <w:r w:rsidRPr="00003F7C">
        <w:rPr>
          <w:rFonts w:ascii="Arial" w:hAnsi="Arial" w:cs="Arial"/>
          <w:sz w:val="20"/>
          <w:szCs w:val="20"/>
          <w:lang w:val="tr-TR"/>
        </w:rPr>
        <w:t xml:space="preserve"> çıkması beklenmektedir.</w:t>
      </w:r>
      <w:r w:rsidR="00594478" w:rsidRPr="00003F7C">
        <w:rPr>
          <w:rFonts w:ascii="Arial" w:hAnsi="Arial" w:cs="Arial"/>
          <w:sz w:val="20"/>
          <w:szCs w:val="20"/>
          <w:lang w:val="tr-TR"/>
        </w:rPr>
        <w:t xml:space="preserve"> </w:t>
      </w:r>
      <w:r w:rsidR="00B26B47">
        <w:rPr>
          <w:rFonts w:ascii="Arial" w:hAnsi="Arial" w:cs="Arial"/>
          <w:sz w:val="20"/>
          <w:szCs w:val="20"/>
          <w:lang w:val="tr-TR"/>
        </w:rPr>
        <w:t xml:space="preserve">Mısır ekonomisinin bu mali yıl </w:t>
      </w:r>
      <w:r w:rsidR="002418E4">
        <w:rPr>
          <w:rFonts w:ascii="Arial" w:hAnsi="Arial" w:cs="Arial"/>
          <w:sz w:val="20"/>
          <w:szCs w:val="20"/>
          <w:lang w:val="tr-TR"/>
        </w:rPr>
        <w:t xml:space="preserve">hafif bir şekilde yavaşlaması, daha sonra iş ortamına ilişkin reformların uygulanması ve rekabet gücünün artması ile birlikte orta vadede kademeli bir şekilde </w:t>
      </w:r>
      <w:r w:rsidR="002418E4" w:rsidRPr="00EE0259">
        <w:rPr>
          <w:rFonts w:ascii="Arial" w:hAnsi="Arial" w:cs="Arial"/>
          <w:sz w:val="20"/>
          <w:szCs w:val="20"/>
          <w:lang w:val="tr-TR"/>
        </w:rPr>
        <w:t>hızlanması beklenmektedir</w:t>
      </w:r>
      <w:r w:rsidR="00594478" w:rsidRPr="00EE0259">
        <w:rPr>
          <w:rFonts w:ascii="Arial" w:hAnsi="Arial" w:cs="Arial"/>
          <w:sz w:val="20"/>
          <w:szCs w:val="20"/>
          <w:lang w:val="tr-TR"/>
        </w:rPr>
        <w:t>.</w:t>
      </w:r>
    </w:p>
    <w:p w14:paraId="46E43952" w14:textId="4AA366B0" w:rsidR="00594478" w:rsidRPr="00EE0259" w:rsidRDefault="002418E4" w:rsidP="00B45C60">
      <w:pPr>
        <w:pStyle w:val="NormalWeb"/>
        <w:ind w:left="-142" w:right="-455"/>
        <w:rPr>
          <w:rFonts w:ascii="Arial" w:hAnsi="Arial" w:cs="Arial"/>
          <w:sz w:val="20"/>
          <w:szCs w:val="20"/>
          <w:lang w:val="tr-TR"/>
        </w:rPr>
      </w:pPr>
      <w:r w:rsidRPr="00EE0259">
        <w:rPr>
          <w:rFonts w:ascii="Arial" w:hAnsi="Arial" w:cs="Arial"/>
          <w:b/>
          <w:sz w:val="20"/>
          <w:szCs w:val="20"/>
          <w:u w:val="single"/>
          <w:lang w:val="tr-TR"/>
        </w:rPr>
        <w:t>Güney Asya</w:t>
      </w:r>
      <w:r w:rsidR="00594478" w:rsidRPr="00EE0259">
        <w:rPr>
          <w:rFonts w:ascii="Arial" w:hAnsi="Arial" w:cs="Arial"/>
          <w:b/>
          <w:sz w:val="20"/>
          <w:szCs w:val="20"/>
          <w:lang w:val="tr-TR"/>
        </w:rPr>
        <w:t xml:space="preserve">: </w:t>
      </w:r>
      <w:r w:rsidRPr="00EE0259">
        <w:rPr>
          <w:rFonts w:ascii="Arial" w:hAnsi="Arial" w:cs="Arial"/>
          <w:sz w:val="20"/>
          <w:szCs w:val="20"/>
          <w:lang w:val="tr-TR"/>
        </w:rPr>
        <w:t>İç talepteki ve ihracattaki sağlam artış sayesinde</w:t>
      </w:r>
      <w:r w:rsidRPr="00EE0259">
        <w:rPr>
          <w:rFonts w:ascii="Arial" w:hAnsi="Arial" w:cs="Arial"/>
          <w:b/>
          <w:sz w:val="20"/>
          <w:szCs w:val="20"/>
          <w:lang w:val="tr-TR"/>
        </w:rPr>
        <w:t xml:space="preserve"> </w:t>
      </w:r>
      <w:r w:rsidRPr="00EE0259">
        <w:rPr>
          <w:rFonts w:ascii="Arial" w:hAnsi="Arial" w:cs="Arial"/>
          <w:sz w:val="20"/>
          <w:szCs w:val="20"/>
          <w:lang w:val="tr-TR"/>
        </w:rPr>
        <w:t xml:space="preserve">bölgede büyüme oranının 2017 yılında yüzde </w:t>
      </w:r>
      <w:proofErr w:type="spellStart"/>
      <w:r w:rsidRPr="00EE0259">
        <w:rPr>
          <w:rFonts w:ascii="Arial" w:hAnsi="Arial" w:cs="Arial"/>
          <w:sz w:val="20"/>
          <w:szCs w:val="20"/>
          <w:lang w:val="tr-TR"/>
        </w:rPr>
        <w:t>6,8’e</w:t>
      </w:r>
      <w:proofErr w:type="spellEnd"/>
      <w:r w:rsidRPr="00EE0259">
        <w:rPr>
          <w:rFonts w:ascii="Arial" w:hAnsi="Arial" w:cs="Arial"/>
          <w:sz w:val="20"/>
          <w:szCs w:val="20"/>
          <w:lang w:val="tr-TR"/>
        </w:rPr>
        <w:t xml:space="preserve"> yükselmesi,</w:t>
      </w:r>
      <w:r w:rsidRPr="00EE0259">
        <w:rPr>
          <w:rFonts w:ascii="Arial" w:hAnsi="Arial" w:cs="Arial"/>
          <w:b/>
          <w:sz w:val="20"/>
          <w:szCs w:val="20"/>
          <w:lang w:val="tr-TR"/>
        </w:rPr>
        <w:t xml:space="preserve"> </w:t>
      </w:r>
      <w:r w:rsidRPr="00EE0259">
        <w:rPr>
          <w:rFonts w:ascii="Arial" w:hAnsi="Arial" w:cs="Arial"/>
          <w:sz w:val="20"/>
          <w:szCs w:val="20"/>
          <w:lang w:val="tr-TR"/>
        </w:rPr>
        <w:t xml:space="preserve">ve 2018 yılında yüzde </w:t>
      </w:r>
      <w:proofErr w:type="spellStart"/>
      <w:r w:rsidRPr="00EE0259">
        <w:rPr>
          <w:rFonts w:ascii="Arial" w:hAnsi="Arial" w:cs="Arial"/>
          <w:sz w:val="20"/>
          <w:szCs w:val="20"/>
          <w:lang w:val="tr-TR"/>
        </w:rPr>
        <w:t>7,1’</w:t>
      </w:r>
      <w:r w:rsidR="00EE0259">
        <w:rPr>
          <w:rFonts w:ascii="Arial" w:hAnsi="Arial" w:cs="Arial"/>
          <w:sz w:val="20"/>
          <w:szCs w:val="20"/>
          <w:lang w:val="tr-TR"/>
        </w:rPr>
        <w:t>e</w:t>
      </w:r>
      <w:proofErr w:type="spellEnd"/>
      <w:r w:rsidR="00EE0259">
        <w:rPr>
          <w:rFonts w:ascii="Arial" w:hAnsi="Arial" w:cs="Arial"/>
          <w:sz w:val="20"/>
          <w:szCs w:val="20"/>
          <w:lang w:val="tr-TR"/>
        </w:rPr>
        <w:t xml:space="preserve"> ç</w:t>
      </w:r>
      <w:r w:rsidRPr="00EE0259">
        <w:rPr>
          <w:rFonts w:ascii="Arial" w:hAnsi="Arial" w:cs="Arial"/>
          <w:sz w:val="20"/>
          <w:szCs w:val="20"/>
          <w:lang w:val="tr-TR"/>
        </w:rPr>
        <w:t>ıkması beklenmektedir.</w:t>
      </w:r>
      <w:r w:rsidR="00594478" w:rsidRPr="00EE0259">
        <w:rPr>
          <w:rFonts w:ascii="Arial" w:hAnsi="Arial" w:cs="Arial"/>
          <w:sz w:val="20"/>
          <w:szCs w:val="20"/>
          <w:lang w:val="tr-TR"/>
        </w:rPr>
        <w:t xml:space="preserve"> </w:t>
      </w:r>
      <w:r w:rsidRPr="00EE0259">
        <w:rPr>
          <w:rFonts w:ascii="Arial" w:hAnsi="Arial" w:cs="Arial"/>
          <w:sz w:val="20"/>
          <w:szCs w:val="20"/>
          <w:lang w:val="tr-TR"/>
        </w:rPr>
        <w:t>H</w:t>
      </w:r>
      <w:r w:rsidR="001E6D36" w:rsidRPr="00EE0259">
        <w:rPr>
          <w:rFonts w:ascii="Arial" w:hAnsi="Arial" w:cs="Arial"/>
          <w:sz w:val="20"/>
          <w:szCs w:val="20"/>
          <w:lang w:val="tr-TR"/>
        </w:rPr>
        <w:t>i</w:t>
      </w:r>
      <w:r w:rsidRPr="00EE0259">
        <w:rPr>
          <w:rFonts w:ascii="Arial" w:hAnsi="Arial" w:cs="Arial"/>
          <w:sz w:val="20"/>
          <w:szCs w:val="20"/>
          <w:lang w:val="tr-TR"/>
        </w:rPr>
        <w:t xml:space="preserve">ndistan dışarıda tutulduğunda, </w:t>
      </w:r>
      <w:r w:rsidR="001E6D36" w:rsidRPr="00EE0259">
        <w:rPr>
          <w:rFonts w:ascii="Arial" w:hAnsi="Arial" w:cs="Arial"/>
          <w:sz w:val="20"/>
          <w:szCs w:val="20"/>
          <w:lang w:val="tr-TR"/>
        </w:rPr>
        <w:t xml:space="preserve">bölgenin büyüme performansının 2017 yılında aynı seviyelerde kalarak yüzde 5,7 olarak gerçekleşmesi, </w:t>
      </w:r>
      <w:r w:rsidR="00594478" w:rsidRPr="00EE0259">
        <w:rPr>
          <w:rFonts w:ascii="Arial" w:hAnsi="Arial" w:cs="Arial"/>
          <w:sz w:val="20"/>
          <w:szCs w:val="20"/>
          <w:lang w:val="tr-TR"/>
        </w:rPr>
        <w:t xml:space="preserve"> </w:t>
      </w:r>
      <w:r w:rsidR="001E6D36" w:rsidRPr="00EE0259">
        <w:rPr>
          <w:rFonts w:ascii="Arial" w:hAnsi="Arial" w:cs="Arial"/>
          <w:sz w:val="20"/>
          <w:szCs w:val="20"/>
          <w:lang w:val="tr-TR"/>
        </w:rPr>
        <w:t xml:space="preserve">2018 yılında ise </w:t>
      </w:r>
      <w:r w:rsidR="001E6D36" w:rsidRPr="00EE0259">
        <w:rPr>
          <w:rFonts w:ascii="Arial" w:hAnsi="Arial" w:cs="Arial"/>
          <w:sz w:val="20"/>
          <w:szCs w:val="20"/>
          <w:lang w:val="tr-TR"/>
        </w:rPr>
        <w:t>Butan, Pakistan</w:t>
      </w:r>
      <w:r w:rsidR="001E6D36" w:rsidRPr="00EE0259">
        <w:rPr>
          <w:rFonts w:ascii="Arial" w:hAnsi="Arial" w:cs="Arial"/>
          <w:sz w:val="20"/>
          <w:szCs w:val="20"/>
          <w:lang w:val="tr-TR"/>
        </w:rPr>
        <w:t xml:space="preserve"> ve </w:t>
      </w:r>
      <w:r w:rsidR="001E6D36" w:rsidRPr="00EE0259">
        <w:rPr>
          <w:rFonts w:ascii="Arial" w:hAnsi="Arial" w:cs="Arial"/>
          <w:sz w:val="20"/>
          <w:szCs w:val="20"/>
          <w:lang w:val="tr-TR"/>
        </w:rPr>
        <w:t>Sri Lanka</w:t>
      </w:r>
      <w:r w:rsidR="001E6D36" w:rsidRPr="00EE0259">
        <w:rPr>
          <w:rFonts w:ascii="Arial" w:hAnsi="Arial" w:cs="Arial"/>
          <w:sz w:val="20"/>
          <w:szCs w:val="20"/>
          <w:lang w:val="tr-TR"/>
        </w:rPr>
        <w:t xml:space="preserve">’da güçlenen büyümeye karşın </w:t>
      </w:r>
      <w:r w:rsidR="001E6D36" w:rsidRPr="00EE0259">
        <w:rPr>
          <w:rFonts w:ascii="Arial" w:hAnsi="Arial" w:cs="Arial"/>
          <w:sz w:val="20"/>
          <w:szCs w:val="20"/>
          <w:lang w:val="tr-TR"/>
        </w:rPr>
        <w:t xml:space="preserve"> </w:t>
      </w:r>
      <w:r w:rsidR="001E6D36" w:rsidRPr="00EE0259">
        <w:rPr>
          <w:rFonts w:ascii="Arial" w:hAnsi="Arial" w:cs="Arial"/>
          <w:sz w:val="20"/>
          <w:szCs w:val="20"/>
          <w:lang w:val="tr-TR"/>
        </w:rPr>
        <w:t>Bangladeş</w:t>
      </w:r>
      <w:r w:rsidR="001E6D36" w:rsidRPr="00EE0259">
        <w:rPr>
          <w:rFonts w:ascii="Arial" w:hAnsi="Arial" w:cs="Arial"/>
          <w:sz w:val="20"/>
          <w:szCs w:val="20"/>
          <w:lang w:val="tr-TR"/>
        </w:rPr>
        <w:t xml:space="preserve"> </w:t>
      </w:r>
      <w:r w:rsidR="001E6D36" w:rsidRPr="00EE0259">
        <w:rPr>
          <w:rFonts w:ascii="Arial" w:hAnsi="Arial" w:cs="Arial"/>
          <w:sz w:val="20"/>
          <w:szCs w:val="20"/>
          <w:lang w:val="tr-TR"/>
        </w:rPr>
        <w:t xml:space="preserve">ve </w:t>
      </w:r>
      <w:r w:rsidR="001E6D36" w:rsidRPr="00EE0259">
        <w:rPr>
          <w:rFonts w:ascii="Arial" w:hAnsi="Arial" w:cs="Arial"/>
          <w:sz w:val="20"/>
          <w:szCs w:val="20"/>
          <w:lang w:val="tr-TR"/>
        </w:rPr>
        <w:t>Nepal</w:t>
      </w:r>
      <w:r w:rsidR="001E6D36" w:rsidRPr="00EE0259">
        <w:rPr>
          <w:rFonts w:ascii="Arial" w:hAnsi="Arial" w:cs="Arial"/>
          <w:sz w:val="20"/>
          <w:szCs w:val="20"/>
          <w:lang w:val="tr-TR"/>
        </w:rPr>
        <w:t xml:space="preserve">’deki gevşeme ile birlikte yüzde </w:t>
      </w:r>
      <w:proofErr w:type="spellStart"/>
      <w:r w:rsidR="001E6D36" w:rsidRPr="00EE0259">
        <w:rPr>
          <w:rFonts w:ascii="Arial" w:hAnsi="Arial" w:cs="Arial"/>
          <w:sz w:val="20"/>
          <w:szCs w:val="20"/>
          <w:lang w:val="tr-TR"/>
        </w:rPr>
        <w:t>5,8’e</w:t>
      </w:r>
      <w:proofErr w:type="spellEnd"/>
      <w:r w:rsidR="001E6D36" w:rsidRPr="00EE0259">
        <w:rPr>
          <w:rFonts w:ascii="Arial" w:hAnsi="Arial" w:cs="Arial"/>
          <w:sz w:val="20"/>
          <w:szCs w:val="20"/>
          <w:lang w:val="tr-TR"/>
        </w:rPr>
        <w:t xml:space="preserve"> yükselmesi beklenmektedir. Hindistan’ın 2017 mali yılında </w:t>
      </w:r>
      <w:r w:rsidR="00594478" w:rsidRPr="00EE0259">
        <w:rPr>
          <w:rFonts w:ascii="Arial" w:hAnsi="Arial" w:cs="Arial"/>
          <w:sz w:val="20"/>
          <w:szCs w:val="20"/>
          <w:lang w:val="tr-TR"/>
        </w:rPr>
        <w:t>(</w:t>
      </w:r>
      <w:r w:rsidR="001E6D36" w:rsidRPr="00EE0259">
        <w:rPr>
          <w:rFonts w:ascii="Arial" w:hAnsi="Arial" w:cs="Arial"/>
          <w:sz w:val="20"/>
          <w:szCs w:val="20"/>
          <w:lang w:val="tr-TR"/>
        </w:rPr>
        <w:t xml:space="preserve">1 Nisan </w:t>
      </w:r>
      <w:r w:rsidR="00594478" w:rsidRPr="00EE0259">
        <w:rPr>
          <w:rFonts w:ascii="Arial" w:hAnsi="Arial" w:cs="Arial"/>
          <w:sz w:val="20"/>
          <w:szCs w:val="20"/>
          <w:lang w:val="tr-TR"/>
        </w:rPr>
        <w:t xml:space="preserve">2017 – </w:t>
      </w:r>
      <w:r w:rsidR="001E6D36" w:rsidRPr="00EE0259">
        <w:rPr>
          <w:rFonts w:ascii="Arial" w:hAnsi="Arial" w:cs="Arial"/>
          <w:sz w:val="20"/>
          <w:szCs w:val="20"/>
          <w:lang w:val="tr-TR"/>
        </w:rPr>
        <w:t xml:space="preserve">31 Mart </w:t>
      </w:r>
      <w:r w:rsidR="00594478" w:rsidRPr="00EE0259">
        <w:rPr>
          <w:rFonts w:ascii="Arial" w:hAnsi="Arial" w:cs="Arial"/>
          <w:sz w:val="20"/>
          <w:szCs w:val="20"/>
          <w:lang w:val="tr-TR"/>
        </w:rPr>
        <w:t xml:space="preserve">2018) </w:t>
      </w:r>
      <w:r w:rsidR="001E6D36" w:rsidRPr="00EE0259">
        <w:rPr>
          <w:rFonts w:ascii="Arial" w:hAnsi="Arial" w:cs="Arial"/>
          <w:sz w:val="20"/>
          <w:szCs w:val="20"/>
          <w:lang w:val="tr-TR"/>
        </w:rPr>
        <w:t xml:space="preserve">yüzde </w:t>
      </w:r>
      <w:r w:rsidR="001E6D36" w:rsidRPr="00EE0259">
        <w:rPr>
          <w:rFonts w:ascii="Arial" w:hAnsi="Arial" w:cs="Arial"/>
          <w:sz w:val="20"/>
          <w:szCs w:val="20"/>
          <w:lang w:val="tr-TR"/>
        </w:rPr>
        <w:t>7</w:t>
      </w:r>
      <w:r w:rsidR="001E6D36" w:rsidRPr="00EE0259">
        <w:rPr>
          <w:rFonts w:ascii="Arial" w:hAnsi="Arial" w:cs="Arial"/>
          <w:sz w:val="20"/>
          <w:szCs w:val="20"/>
          <w:lang w:val="tr-TR"/>
        </w:rPr>
        <w:t>,</w:t>
      </w:r>
      <w:r w:rsidR="001E6D36" w:rsidRPr="00EE0259">
        <w:rPr>
          <w:rFonts w:ascii="Arial" w:hAnsi="Arial" w:cs="Arial"/>
          <w:sz w:val="20"/>
          <w:szCs w:val="20"/>
          <w:lang w:val="tr-TR"/>
        </w:rPr>
        <w:t xml:space="preserve">2 </w:t>
      </w:r>
      <w:r w:rsidR="001E6D36" w:rsidRPr="00EE0259">
        <w:rPr>
          <w:rFonts w:ascii="Arial" w:hAnsi="Arial" w:cs="Arial"/>
          <w:sz w:val="20"/>
          <w:szCs w:val="20"/>
          <w:lang w:val="tr-TR"/>
        </w:rPr>
        <w:t xml:space="preserve">ve sonraki mali yıl yüzde </w:t>
      </w:r>
      <w:r w:rsidR="00594478" w:rsidRPr="00EE0259">
        <w:rPr>
          <w:rFonts w:ascii="Arial" w:hAnsi="Arial" w:cs="Arial"/>
          <w:sz w:val="20"/>
          <w:szCs w:val="20"/>
          <w:lang w:val="tr-TR"/>
        </w:rPr>
        <w:t>7</w:t>
      </w:r>
      <w:r w:rsidR="001E6D36" w:rsidRPr="00EE0259">
        <w:rPr>
          <w:rFonts w:ascii="Arial" w:hAnsi="Arial" w:cs="Arial"/>
          <w:sz w:val="20"/>
          <w:szCs w:val="20"/>
          <w:lang w:val="tr-TR"/>
        </w:rPr>
        <w:t>,</w:t>
      </w:r>
      <w:r w:rsidR="00594478" w:rsidRPr="00EE0259">
        <w:rPr>
          <w:rFonts w:ascii="Arial" w:hAnsi="Arial" w:cs="Arial"/>
          <w:sz w:val="20"/>
          <w:szCs w:val="20"/>
          <w:lang w:val="tr-TR"/>
        </w:rPr>
        <w:t xml:space="preserve">5 </w:t>
      </w:r>
      <w:r w:rsidR="001E6D36" w:rsidRPr="00EE0259">
        <w:rPr>
          <w:rFonts w:ascii="Arial" w:hAnsi="Arial" w:cs="Arial"/>
          <w:sz w:val="20"/>
          <w:szCs w:val="20"/>
          <w:lang w:val="tr-TR"/>
        </w:rPr>
        <w:t>büyümesi beklenmekt</w:t>
      </w:r>
      <w:r w:rsidR="00EE0259">
        <w:rPr>
          <w:rFonts w:ascii="Arial" w:hAnsi="Arial" w:cs="Arial"/>
          <w:sz w:val="20"/>
          <w:szCs w:val="20"/>
          <w:lang w:val="tr-TR"/>
        </w:rPr>
        <w:t>e</w:t>
      </w:r>
      <w:r w:rsidR="001E6D36" w:rsidRPr="00EE0259">
        <w:rPr>
          <w:rFonts w:ascii="Arial" w:hAnsi="Arial" w:cs="Arial"/>
          <w:sz w:val="20"/>
          <w:szCs w:val="20"/>
          <w:lang w:val="tr-TR"/>
        </w:rPr>
        <w:t xml:space="preserve">dir. </w:t>
      </w:r>
      <w:r w:rsidR="00EE0259">
        <w:rPr>
          <w:rFonts w:ascii="Arial" w:hAnsi="Arial" w:cs="Arial"/>
          <w:sz w:val="20"/>
          <w:szCs w:val="20"/>
          <w:lang w:val="tr-TR"/>
        </w:rPr>
        <w:t xml:space="preserve">Özel yatırımlardaki artışın, arta enerji arzının ve iyileşen güvenlik ortamının bir yansıması olarak, </w:t>
      </w:r>
      <w:r w:rsidR="00594478" w:rsidRPr="00EE0259">
        <w:rPr>
          <w:rFonts w:ascii="Arial" w:hAnsi="Arial" w:cs="Arial"/>
          <w:sz w:val="20"/>
          <w:szCs w:val="20"/>
          <w:lang w:val="tr-TR"/>
        </w:rPr>
        <w:t>Pakistan</w:t>
      </w:r>
      <w:r w:rsidR="00EE0259">
        <w:rPr>
          <w:rFonts w:ascii="Arial" w:hAnsi="Arial" w:cs="Arial"/>
          <w:sz w:val="20"/>
          <w:szCs w:val="20"/>
          <w:lang w:val="tr-TR"/>
        </w:rPr>
        <w:t xml:space="preserve">’ın büyüme oranının 2017 mali yılında (1 temmuz </w:t>
      </w:r>
      <w:r w:rsidR="00EE0259" w:rsidRPr="00EE0259">
        <w:rPr>
          <w:rFonts w:ascii="Arial" w:hAnsi="Arial" w:cs="Arial"/>
          <w:sz w:val="20"/>
          <w:szCs w:val="20"/>
          <w:lang w:val="tr-TR"/>
        </w:rPr>
        <w:t xml:space="preserve">2016 – </w:t>
      </w:r>
      <w:r w:rsidR="00EE0259">
        <w:rPr>
          <w:rFonts w:ascii="Arial" w:hAnsi="Arial" w:cs="Arial"/>
          <w:sz w:val="20"/>
          <w:szCs w:val="20"/>
          <w:lang w:val="tr-TR"/>
        </w:rPr>
        <w:t xml:space="preserve">30 Haziran </w:t>
      </w:r>
      <w:r w:rsidR="00EE0259" w:rsidRPr="00EE0259">
        <w:rPr>
          <w:rFonts w:ascii="Arial" w:hAnsi="Arial" w:cs="Arial"/>
          <w:sz w:val="20"/>
          <w:szCs w:val="20"/>
          <w:lang w:val="tr-TR"/>
        </w:rPr>
        <w:t xml:space="preserve">2017) </w:t>
      </w:r>
      <w:r w:rsidR="00EE0259">
        <w:rPr>
          <w:rFonts w:ascii="Arial" w:hAnsi="Arial" w:cs="Arial"/>
          <w:sz w:val="20"/>
          <w:szCs w:val="20"/>
          <w:lang w:val="tr-TR"/>
        </w:rPr>
        <w:t xml:space="preserve">hızlanarak yüzde </w:t>
      </w:r>
      <w:r w:rsidR="00594478" w:rsidRPr="00EE0259">
        <w:rPr>
          <w:rFonts w:ascii="Arial" w:hAnsi="Arial" w:cs="Arial"/>
          <w:sz w:val="20"/>
          <w:szCs w:val="20"/>
          <w:lang w:val="tr-TR"/>
        </w:rPr>
        <w:t xml:space="preserve"> </w:t>
      </w:r>
      <w:r w:rsidR="00EE0259">
        <w:rPr>
          <w:rFonts w:ascii="Arial" w:hAnsi="Arial" w:cs="Arial"/>
          <w:sz w:val="20"/>
          <w:szCs w:val="20"/>
          <w:lang w:val="tr-TR"/>
        </w:rPr>
        <w:t xml:space="preserve">5,2 olarak gerçekleşmesi, takip eden mali yılda ise yüzde </w:t>
      </w:r>
      <w:proofErr w:type="spellStart"/>
      <w:r w:rsidR="00EE0259">
        <w:rPr>
          <w:rFonts w:ascii="Arial" w:hAnsi="Arial" w:cs="Arial"/>
          <w:sz w:val="20"/>
          <w:szCs w:val="20"/>
          <w:lang w:val="tr-TR"/>
        </w:rPr>
        <w:t>5,5’e</w:t>
      </w:r>
      <w:proofErr w:type="spellEnd"/>
      <w:r w:rsidR="00EE0259">
        <w:rPr>
          <w:rFonts w:ascii="Arial" w:hAnsi="Arial" w:cs="Arial"/>
          <w:sz w:val="20"/>
          <w:szCs w:val="20"/>
          <w:lang w:val="tr-TR"/>
        </w:rPr>
        <w:t xml:space="preserve"> çıkması beklenmektedir. </w:t>
      </w:r>
      <w:r w:rsidR="00066B74">
        <w:rPr>
          <w:rFonts w:ascii="Arial" w:hAnsi="Arial" w:cs="Arial"/>
          <w:sz w:val="20"/>
          <w:szCs w:val="20"/>
          <w:lang w:val="tr-TR"/>
        </w:rPr>
        <w:t xml:space="preserve">Uluslararası finansal kuruluşların uyguladıkları programların ekonomik reformları desteklemesi ve özel sektörün rekabet gücünü yükseltmesi ile birlikte,  Sri Lanka’nın büyüme performansının 2017 yılında yükselerek yüzde </w:t>
      </w:r>
      <w:r w:rsidR="00594478" w:rsidRPr="00EE0259">
        <w:rPr>
          <w:rFonts w:ascii="Arial" w:hAnsi="Arial" w:cs="Arial"/>
          <w:sz w:val="20"/>
          <w:szCs w:val="20"/>
          <w:lang w:val="tr-TR"/>
        </w:rPr>
        <w:t xml:space="preserve"> </w:t>
      </w:r>
      <w:r w:rsidR="00066B74">
        <w:rPr>
          <w:rFonts w:ascii="Arial" w:hAnsi="Arial" w:cs="Arial"/>
          <w:sz w:val="20"/>
          <w:szCs w:val="20"/>
          <w:lang w:val="tr-TR"/>
        </w:rPr>
        <w:t xml:space="preserve">4,7 olarak gerçekleşmesi, 2018 yılında ise yüzde </w:t>
      </w:r>
      <w:proofErr w:type="spellStart"/>
      <w:r w:rsidR="00066B74">
        <w:rPr>
          <w:rFonts w:ascii="Arial" w:hAnsi="Arial" w:cs="Arial"/>
          <w:sz w:val="20"/>
          <w:szCs w:val="20"/>
          <w:lang w:val="tr-TR"/>
        </w:rPr>
        <w:t>5’e</w:t>
      </w:r>
      <w:proofErr w:type="spellEnd"/>
      <w:r w:rsidR="00066B74">
        <w:rPr>
          <w:rFonts w:ascii="Arial" w:hAnsi="Arial" w:cs="Arial"/>
          <w:sz w:val="20"/>
          <w:szCs w:val="20"/>
          <w:lang w:val="tr-TR"/>
        </w:rPr>
        <w:t xml:space="preserve"> ulaşması beklenmektedir.</w:t>
      </w:r>
      <w:r w:rsidR="00594478" w:rsidRPr="00EE0259">
        <w:rPr>
          <w:rFonts w:ascii="Arial" w:hAnsi="Arial" w:cs="Arial"/>
          <w:sz w:val="20"/>
          <w:szCs w:val="20"/>
          <w:lang w:val="tr-TR"/>
        </w:rPr>
        <w:t xml:space="preserve"> </w:t>
      </w:r>
    </w:p>
    <w:p w14:paraId="5AFB1E77" w14:textId="4994BC2C" w:rsidR="00594478" w:rsidRPr="00714248" w:rsidRDefault="00594478" w:rsidP="00714248">
      <w:pPr>
        <w:pStyle w:val="NormalWeb"/>
        <w:spacing w:after="120" w:afterAutospacing="0"/>
        <w:ind w:left="-142" w:right="-454"/>
        <w:rPr>
          <w:rFonts w:ascii="Arial" w:hAnsi="Arial" w:cs="Arial"/>
          <w:sz w:val="20"/>
          <w:szCs w:val="20"/>
          <w:lang w:val="tr-TR"/>
        </w:rPr>
      </w:pPr>
      <w:r w:rsidRPr="00714248">
        <w:rPr>
          <w:rFonts w:ascii="Arial" w:hAnsi="Arial" w:cs="Arial"/>
          <w:b/>
          <w:sz w:val="20"/>
          <w:szCs w:val="20"/>
          <w:u w:val="single"/>
          <w:lang w:val="tr-TR"/>
        </w:rPr>
        <w:t>S</w:t>
      </w:r>
      <w:r w:rsidR="00C41F25" w:rsidRPr="00714248">
        <w:rPr>
          <w:rFonts w:ascii="Arial" w:hAnsi="Arial" w:cs="Arial"/>
          <w:b/>
          <w:sz w:val="20"/>
          <w:szCs w:val="20"/>
          <w:u w:val="single"/>
          <w:lang w:val="tr-TR"/>
        </w:rPr>
        <w:t>ahra Altı Afrika</w:t>
      </w:r>
      <w:r w:rsidRPr="00714248">
        <w:rPr>
          <w:rFonts w:ascii="Arial" w:hAnsi="Arial" w:cs="Arial"/>
          <w:b/>
          <w:sz w:val="20"/>
          <w:szCs w:val="20"/>
          <w:lang w:val="tr-TR"/>
        </w:rPr>
        <w:t>:</w:t>
      </w:r>
      <w:r w:rsidRPr="00714248">
        <w:rPr>
          <w:rFonts w:ascii="Arial" w:hAnsi="Arial" w:cs="Arial"/>
          <w:b/>
          <w:i/>
          <w:sz w:val="20"/>
          <w:szCs w:val="20"/>
          <w:lang w:val="tr-TR"/>
        </w:rPr>
        <w:t xml:space="preserve"> </w:t>
      </w:r>
      <w:r w:rsidR="00714248" w:rsidRPr="00714248">
        <w:rPr>
          <w:rFonts w:ascii="Arial" w:hAnsi="Arial" w:cs="Arial"/>
          <w:sz w:val="20"/>
          <w:szCs w:val="20"/>
          <w:lang w:val="tr-TR"/>
        </w:rPr>
        <w:t>Emtia fiyatl</w:t>
      </w:r>
      <w:r w:rsidR="00714248">
        <w:rPr>
          <w:rFonts w:ascii="Arial" w:hAnsi="Arial" w:cs="Arial"/>
          <w:sz w:val="20"/>
          <w:szCs w:val="20"/>
          <w:lang w:val="tr-TR"/>
        </w:rPr>
        <w:t>a</w:t>
      </w:r>
      <w:r w:rsidR="00714248" w:rsidRPr="00714248">
        <w:rPr>
          <w:rFonts w:ascii="Arial" w:hAnsi="Arial" w:cs="Arial"/>
          <w:sz w:val="20"/>
          <w:szCs w:val="20"/>
          <w:lang w:val="tr-TR"/>
        </w:rPr>
        <w:t>rındaki ılımlı yükseliş ve</w:t>
      </w:r>
      <w:r w:rsidR="00714248" w:rsidRPr="00714248">
        <w:rPr>
          <w:rFonts w:ascii="Arial" w:hAnsi="Arial" w:cs="Arial"/>
          <w:b/>
          <w:i/>
          <w:sz w:val="20"/>
          <w:szCs w:val="20"/>
          <w:lang w:val="tr-TR"/>
        </w:rPr>
        <w:t xml:space="preserve"> </w:t>
      </w:r>
      <w:r w:rsidR="00714248" w:rsidRPr="00714248">
        <w:rPr>
          <w:rFonts w:ascii="Arial" w:hAnsi="Arial" w:cs="Arial"/>
          <w:sz w:val="20"/>
          <w:szCs w:val="20"/>
          <w:lang w:val="tr-TR"/>
        </w:rPr>
        <w:t>makroekonomik dengesizlikleri ortadan kaldırmaya yönelik reformlar sayes</w:t>
      </w:r>
      <w:r w:rsidR="00714248">
        <w:rPr>
          <w:rFonts w:ascii="Arial" w:hAnsi="Arial" w:cs="Arial"/>
          <w:sz w:val="20"/>
          <w:szCs w:val="20"/>
          <w:lang w:val="tr-TR"/>
        </w:rPr>
        <w:t>inde</w:t>
      </w:r>
      <w:r w:rsidR="00714248" w:rsidRPr="00714248">
        <w:rPr>
          <w:rFonts w:ascii="Arial" w:hAnsi="Arial" w:cs="Arial"/>
          <w:sz w:val="20"/>
          <w:szCs w:val="20"/>
          <w:lang w:val="tr-TR"/>
        </w:rPr>
        <w:t xml:space="preserve">, Sahra Altı Afrika bölgesinde büyümenin 2017 yılında hızlanarak yüzde 2,6 olarak gerçekleşmesi, 2018 yılında ise yüzde </w:t>
      </w:r>
      <w:proofErr w:type="spellStart"/>
      <w:r w:rsidR="00714248" w:rsidRPr="00714248">
        <w:rPr>
          <w:rFonts w:ascii="Arial" w:hAnsi="Arial" w:cs="Arial"/>
          <w:sz w:val="20"/>
          <w:szCs w:val="20"/>
          <w:lang w:val="tr-TR"/>
        </w:rPr>
        <w:t>3,2’ye</w:t>
      </w:r>
      <w:proofErr w:type="spellEnd"/>
      <w:r w:rsidR="00714248" w:rsidRPr="00714248">
        <w:rPr>
          <w:rFonts w:ascii="Arial" w:hAnsi="Arial" w:cs="Arial"/>
          <w:sz w:val="20"/>
          <w:szCs w:val="20"/>
          <w:lang w:val="tr-TR"/>
        </w:rPr>
        <w:t xml:space="preserve"> ulaşması beklenmektedir.</w:t>
      </w:r>
      <w:r w:rsidRPr="00714248">
        <w:rPr>
          <w:rFonts w:ascii="Arial" w:hAnsi="Arial" w:cs="Arial"/>
          <w:sz w:val="20"/>
          <w:szCs w:val="20"/>
          <w:lang w:val="tr-TR"/>
        </w:rPr>
        <w:t xml:space="preserve"> </w:t>
      </w:r>
      <w:r w:rsidR="00E90B9D">
        <w:rPr>
          <w:rFonts w:ascii="Arial" w:hAnsi="Arial" w:cs="Arial"/>
          <w:sz w:val="20"/>
          <w:szCs w:val="20"/>
          <w:lang w:val="tr-TR"/>
        </w:rPr>
        <w:t>Anc</w:t>
      </w:r>
      <w:r w:rsidR="00714248">
        <w:rPr>
          <w:rFonts w:ascii="Arial" w:hAnsi="Arial" w:cs="Arial"/>
          <w:sz w:val="20"/>
          <w:szCs w:val="20"/>
          <w:lang w:val="tr-TR"/>
        </w:rPr>
        <w:t xml:space="preserve">ak </w:t>
      </w:r>
      <w:r w:rsidR="00E90B9D">
        <w:rPr>
          <w:rFonts w:ascii="Arial" w:hAnsi="Arial" w:cs="Arial"/>
          <w:sz w:val="20"/>
          <w:szCs w:val="20"/>
          <w:lang w:val="tr-TR"/>
        </w:rPr>
        <w:t>kişi başına düşen hasılanın 2017 yılında yüzde 0,1 daralması, 2018-19 döneminde ise  ılımlı bir artış ile yüzde 0,7 yükselmesi beklenmektedir.</w:t>
      </w:r>
      <w:r w:rsidRPr="00714248">
        <w:rPr>
          <w:rFonts w:ascii="Arial" w:hAnsi="Arial" w:cs="Arial"/>
          <w:sz w:val="20"/>
          <w:szCs w:val="20"/>
          <w:lang w:val="tr-TR"/>
        </w:rPr>
        <w:t xml:space="preserve"> </w:t>
      </w:r>
      <w:r w:rsidR="00E90B9D">
        <w:rPr>
          <w:rFonts w:ascii="Arial" w:hAnsi="Arial" w:cs="Arial"/>
          <w:sz w:val="20"/>
          <w:szCs w:val="20"/>
          <w:lang w:val="tr-TR"/>
        </w:rPr>
        <w:t>Bu rakamlar ile, özellikle daha canlı bir büyüme performansının önündeki kısıtlar devam ettiği sürece, büyüme bölgedeki yoksulluğu azaltma hedeflerine ulaşmak için yeterli olmayacaktır</w:t>
      </w:r>
      <w:r w:rsidRPr="00714248">
        <w:rPr>
          <w:rFonts w:ascii="Arial" w:hAnsi="Arial" w:cs="Arial"/>
          <w:sz w:val="20"/>
          <w:szCs w:val="20"/>
          <w:lang w:val="tr-TR"/>
        </w:rPr>
        <w:t xml:space="preserve">. </w:t>
      </w:r>
      <w:r w:rsidR="00E90B9D">
        <w:rPr>
          <w:rFonts w:ascii="Arial" w:hAnsi="Arial" w:cs="Arial"/>
          <w:sz w:val="20"/>
          <w:szCs w:val="20"/>
          <w:lang w:val="tr-TR"/>
        </w:rPr>
        <w:t>Güney Afrika’</w:t>
      </w:r>
      <w:r w:rsidR="00FA3C35">
        <w:rPr>
          <w:rFonts w:ascii="Arial" w:hAnsi="Arial" w:cs="Arial"/>
          <w:sz w:val="20"/>
          <w:szCs w:val="20"/>
          <w:lang w:val="tr-TR"/>
        </w:rPr>
        <w:t xml:space="preserve">da büyüme oranının 2017 yılında yüzde </w:t>
      </w:r>
      <w:proofErr w:type="spellStart"/>
      <w:r w:rsidR="00FA3C35">
        <w:rPr>
          <w:rFonts w:ascii="Arial" w:hAnsi="Arial" w:cs="Arial"/>
          <w:sz w:val="20"/>
          <w:szCs w:val="20"/>
          <w:lang w:val="tr-TR"/>
        </w:rPr>
        <w:t>0,6’ya</w:t>
      </w:r>
      <w:proofErr w:type="spellEnd"/>
      <w:r w:rsidR="00FA3C35">
        <w:rPr>
          <w:rFonts w:ascii="Arial" w:hAnsi="Arial" w:cs="Arial"/>
          <w:sz w:val="20"/>
          <w:szCs w:val="20"/>
          <w:lang w:val="tr-TR"/>
        </w:rPr>
        <w:t xml:space="preserve"> yükselmesi, 2018 yılında ise yüzde </w:t>
      </w:r>
      <w:proofErr w:type="spellStart"/>
      <w:r w:rsidR="00FA3C35">
        <w:rPr>
          <w:rFonts w:ascii="Arial" w:hAnsi="Arial" w:cs="Arial"/>
          <w:sz w:val="20"/>
          <w:szCs w:val="20"/>
          <w:lang w:val="tr-TR"/>
        </w:rPr>
        <w:t>1,1’e</w:t>
      </w:r>
      <w:proofErr w:type="spellEnd"/>
      <w:r w:rsidR="00FA3C35">
        <w:rPr>
          <w:rFonts w:ascii="Arial" w:hAnsi="Arial" w:cs="Arial"/>
          <w:sz w:val="20"/>
          <w:szCs w:val="20"/>
          <w:lang w:val="tr-TR"/>
        </w:rPr>
        <w:t xml:space="preserve"> çıkması beklenmektedir.</w:t>
      </w:r>
      <w:r w:rsidRPr="00714248">
        <w:rPr>
          <w:rFonts w:ascii="Arial" w:hAnsi="Arial" w:cs="Arial"/>
          <w:sz w:val="20"/>
          <w:szCs w:val="20"/>
          <w:lang w:val="tr-TR"/>
        </w:rPr>
        <w:t xml:space="preserve"> </w:t>
      </w:r>
      <w:r w:rsidR="00FA3C35">
        <w:rPr>
          <w:rFonts w:ascii="Arial" w:hAnsi="Arial" w:cs="Arial"/>
          <w:sz w:val="20"/>
          <w:szCs w:val="20"/>
          <w:lang w:val="tr-TR"/>
        </w:rPr>
        <w:t xml:space="preserve">Nijerya’nın 2017 yılında resesyondan çıkarak yüzde 1,2 büyümesi, 2018 yılında ise hız kazanarak yüzde </w:t>
      </w:r>
      <w:proofErr w:type="spellStart"/>
      <w:r w:rsidR="00FA3C35">
        <w:rPr>
          <w:rFonts w:ascii="Arial" w:hAnsi="Arial" w:cs="Arial"/>
          <w:sz w:val="20"/>
          <w:szCs w:val="20"/>
          <w:lang w:val="tr-TR"/>
        </w:rPr>
        <w:t>2,4’e</w:t>
      </w:r>
      <w:proofErr w:type="spellEnd"/>
      <w:r w:rsidR="00FA3C35">
        <w:rPr>
          <w:rFonts w:ascii="Arial" w:hAnsi="Arial" w:cs="Arial"/>
          <w:sz w:val="20"/>
          <w:szCs w:val="20"/>
          <w:lang w:val="tr-TR"/>
        </w:rPr>
        <w:t xml:space="preserve"> ulaşması beklenmektedir. Kaynak yoğun olmayan ülkelerde, altyapı yatırımlarının,  dayanıklı hizmet sektörlerinin ve tarımsal üretimdeki toparlanmanın desteği ile büyümenin sağlam bir performans sergileyeceği öngörülmektedir. 2017 yılında </w:t>
      </w:r>
      <w:r w:rsidRPr="00714248">
        <w:rPr>
          <w:rFonts w:ascii="Arial" w:hAnsi="Arial" w:cs="Arial"/>
          <w:sz w:val="20"/>
          <w:szCs w:val="20"/>
          <w:lang w:val="tr-TR"/>
        </w:rPr>
        <w:t>Et</w:t>
      </w:r>
      <w:r w:rsidR="00FA3C35">
        <w:rPr>
          <w:rFonts w:ascii="Arial" w:hAnsi="Arial" w:cs="Arial"/>
          <w:sz w:val="20"/>
          <w:szCs w:val="20"/>
          <w:lang w:val="tr-TR"/>
        </w:rPr>
        <w:t xml:space="preserve">iyopya’nın yüzde </w:t>
      </w:r>
      <w:r w:rsidRPr="00714248">
        <w:rPr>
          <w:rFonts w:ascii="Arial" w:hAnsi="Arial" w:cs="Arial"/>
          <w:sz w:val="20"/>
          <w:szCs w:val="20"/>
          <w:lang w:val="tr-TR"/>
        </w:rPr>
        <w:t>8</w:t>
      </w:r>
      <w:r w:rsidR="00FA3C35">
        <w:rPr>
          <w:rFonts w:ascii="Arial" w:hAnsi="Arial" w:cs="Arial"/>
          <w:sz w:val="20"/>
          <w:szCs w:val="20"/>
          <w:lang w:val="tr-TR"/>
        </w:rPr>
        <w:t>,</w:t>
      </w:r>
      <w:r w:rsidRPr="00714248">
        <w:rPr>
          <w:rFonts w:ascii="Arial" w:hAnsi="Arial" w:cs="Arial"/>
          <w:sz w:val="20"/>
          <w:szCs w:val="20"/>
          <w:lang w:val="tr-TR"/>
        </w:rPr>
        <w:t>3</w:t>
      </w:r>
      <w:r w:rsidR="00FA3C35">
        <w:rPr>
          <w:rFonts w:ascii="Arial" w:hAnsi="Arial" w:cs="Arial"/>
          <w:sz w:val="20"/>
          <w:szCs w:val="20"/>
          <w:lang w:val="tr-TR"/>
        </w:rPr>
        <w:t>, Tanzany</w:t>
      </w:r>
      <w:r w:rsidRPr="00714248">
        <w:rPr>
          <w:rFonts w:ascii="Arial" w:hAnsi="Arial" w:cs="Arial"/>
          <w:sz w:val="20"/>
          <w:szCs w:val="20"/>
          <w:lang w:val="tr-TR"/>
        </w:rPr>
        <w:t>a</w:t>
      </w:r>
      <w:r w:rsidR="00FA3C35">
        <w:rPr>
          <w:rFonts w:ascii="Arial" w:hAnsi="Arial" w:cs="Arial"/>
          <w:sz w:val="20"/>
          <w:szCs w:val="20"/>
          <w:lang w:val="tr-TR"/>
        </w:rPr>
        <w:t>’nın yüzde 7,2</w:t>
      </w:r>
      <w:r w:rsidRPr="00714248">
        <w:rPr>
          <w:rFonts w:ascii="Arial" w:hAnsi="Arial" w:cs="Arial"/>
          <w:sz w:val="20"/>
          <w:szCs w:val="20"/>
          <w:lang w:val="tr-TR"/>
        </w:rPr>
        <w:t xml:space="preserve">, </w:t>
      </w:r>
      <w:r w:rsidR="00FA3C35">
        <w:rPr>
          <w:rFonts w:ascii="Arial" w:hAnsi="Arial" w:cs="Arial"/>
          <w:sz w:val="20"/>
          <w:szCs w:val="20"/>
          <w:lang w:val="tr-TR"/>
        </w:rPr>
        <w:t xml:space="preserve">Fildişi Sahili’nin yüzde </w:t>
      </w:r>
      <w:r w:rsidRPr="00714248">
        <w:rPr>
          <w:rFonts w:ascii="Arial" w:hAnsi="Arial" w:cs="Arial"/>
          <w:sz w:val="20"/>
          <w:szCs w:val="20"/>
          <w:lang w:val="tr-TR"/>
        </w:rPr>
        <w:t>6</w:t>
      </w:r>
      <w:r w:rsidR="00FA3C35">
        <w:rPr>
          <w:rFonts w:ascii="Arial" w:hAnsi="Arial" w:cs="Arial"/>
          <w:sz w:val="20"/>
          <w:szCs w:val="20"/>
          <w:lang w:val="tr-TR"/>
        </w:rPr>
        <w:t>,</w:t>
      </w:r>
      <w:r w:rsidRPr="00714248">
        <w:rPr>
          <w:rFonts w:ascii="Arial" w:hAnsi="Arial" w:cs="Arial"/>
          <w:sz w:val="20"/>
          <w:szCs w:val="20"/>
          <w:lang w:val="tr-TR"/>
        </w:rPr>
        <w:t xml:space="preserve">8 </w:t>
      </w:r>
      <w:r w:rsidR="00FA3C35">
        <w:rPr>
          <w:rFonts w:ascii="Arial" w:hAnsi="Arial" w:cs="Arial"/>
          <w:sz w:val="20"/>
          <w:szCs w:val="20"/>
          <w:lang w:val="tr-TR"/>
        </w:rPr>
        <w:t xml:space="preserve">ve </w:t>
      </w:r>
      <w:r w:rsidRPr="00714248">
        <w:rPr>
          <w:rFonts w:ascii="Arial" w:hAnsi="Arial" w:cs="Arial"/>
          <w:sz w:val="20"/>
          <w:szCs w:val="20"/>
          <w:lang w:val="tr-TR"/>
        </w:rPr>
        <w:t>Senegal</w:t>
      </w:r>
      <w:r w:rsidR="00FA3C35">
        <w:rPr>
          <w:rFonts w:ascii="Arial" w:hAnsi="Arial" w:cs="Arial"/>
          <w:sz w:val="20"/>
          <w:szCs w:val="20"/>
          <w:lang w:val="tr-TR"/>
        </w:rPr>
        <w:t xml:space="preserve">’in yüzde </w:t>
      </w:r>
      <w:r w:rsidRPr="00714248">
        <w:rPr>
          <w:rFonts w:ascii="Arial" w:hAnsi="Arial" w:cs="Arial"/>
          <w:sz w:val="20"/>
          <w:szCs w:val="20"/>
          <w:lang w:val="tr-TR"/>
        </w:rPr>
        <w:t>6</w:t>
      </w:r>
      <w:r w:rsidR="00FA3C35">
        <w:rPr>
          <w:rFonts w:ascii="Arial" w:hAnsi="Arial" w:cs="Arial"/>
          <w:sz w:val="20"/>
          <w:szCs w:val="20"/>
          <w:lang w:val="tr-TR"/>
        </w:rPr>
        <w:t>,</w:t>
      </w:r>
      <w:r w:rsidRPr="00714248">
        <w:rPr>
          <w:rFonts w:ascii="Arial" w:hAnsi="Arial" w:cs="Arial"/>
          <w:sz w:val="20"/>
          <w:szCs w:val="20"/>
          <w:lang w:val="tr-TR"/>
        </w:rPr>
        <w:t xml:space="preserve">7 </w:t>
      </w:r>
      <w:r w:rsidR="00FA3C35">
        <w:rPr>
          <w:rFonts w:ascii="Arial" w:hAnsi="Arial" w:cs="Arial"/>
          <w:sz w:val="20"/>
          <w:szCs w:val="20"/>
          <w:lang w:val="tr-TR"/>
        </w:rPr>
        <w:t>büyüyeceği öngörülmektedir</w:t>
      </w:r>
      <w:r w:rsidRPr="00714248">
        <w:rPr>
          <w:rFonts w:ascii="Arial" w:hAnsi="Arial" w:cs="Arial"/>
          <w:sz w:val="20"/>
          <w:szCs w:val="20"/>
          <w:lang w:val="tr-TR"/>
        </w:rPr>
        <w:t xml:space="preserve">. </w:t>
      </w:r>
    </w:p>
    <w:p w14:paraId="4B0C10D2" w14:textId="2EFB832F" w:rsidR="004E7410" w:rsidRPr="00714248" w:rsidRDefault="00714248" w:rsidP="00E15890">
      <w:pPr>
        <w:ind w:left="1152" w:right="-72" w:hanging="1152"/>
        <w:outlineLvl w:val="6"/>
        <w:rPr>
          <w:rFonts w:ascii="Arial" w:hAnsi="Arial" w:cs="Arial"/>
          <w:color w:val="000000"/>
          <w:sz w:val="20"/>
          <w:szCs w:val="20"/>
          <w:lang w:val="tr-TR"/>
        </w:rPr>
      </w:pPr>
      <w:r>
        <w:rPr>
          <w:rFonts w:ascii="Arial" w:hAnsi="Arial" w:cs="Arial"/>
          <w:b/>
          <w:bCs/>
          <w:color w:val="000000"/>
          <w:sz w:val="20"/>
          <w:szCs w:val="20"/>
          <w:lang w:val="tr-TR"/>
        </w:rPr>
        <w:t>İrtibat</w:t>
      </w:r>
      <w:r w:rsidR="00E15890" w:rsidRPr="00714248">
        <w:rPr>
          <w:rFonts w:ascii="Arial" w:hAnsi="Arial" w:cs="Arial"/>
          <w:b/>
          <w:bCs/>
          <w:color w:val="000000"/>
          <w:sz w:val="20"/>
          <w:szCs w:val="20"/>
          <w:lang w:val="tr-TR"/>
        </w:rPr>
        <w:t>:</w:t>
      </w:r>
      <w:r w:rsidR="00E15890" w:rsidRPr="00714248">
        <w:rPr>
          <w:rFonts w:ascii="Arial" w:hAnsi="Arial" w:cs="Arial"/>
          <w:color w:val="000000"/>
          <w:sz w:val="20"/>
          <w:szCs w:val="20"/>
          <w:lang w:val="tr-TR"/>
        </w:rPr>
        <w:t xml:space="preserve"> </w:t>
      </w:r>
    </w:p>
    <w:p w14:paraId="28EE2D5E" w14:textId="1B79AE6F" w:rsidR="00C534A6" w:rsidRPr="00714248" w:rsidRDefault="00E15890" w:rsidP="00E15890">
      <w:pPr>
        <w:ind w:left="1152" w:right="-72" w:hanging="1152"/>
        <w:outlineLvl w:val="6"/>
        <w:rPr>
          <w:rStyle w:val="Kpr"/>
          <w:rFonts w:ascii="Arial" w:hAnsi="Arial" w:cs="Arial"/>
          <w:sz w:val="20"/>
          <w:szCs w:val="20"/>
          <w:lang w:val="tr-TR"/>
        </w:rPr>
      </w:pPr>
      <w:r w:rsidRPr="00714248">
        <w:rPr>
          <w:rFonts w:ascii="Arial" w:hAnsi="Arial" w:cs="Arial"/>
          <w:i/>
          <w:color w:val="000000"/>
          <w:sz w:val="20"/>
          <w:szCs w:val="20"/>
          <w:lang w:val="tr-TR"/>
        </w:rPr>
        <w:t xml:space="preserve">Washington: </w:t>
      </w:r>
      <w:r w:rsidR="00C534A6" w:rsidRPr="00714248">
        <w:rPr>
          <w:rFonts w:ascii="Arial" w:hAnsi="Arial" w:cs="Arial"/>
          <w:color w:val="000000"/>
          <w:sz w:val="20"/>
          <w:szCs w:val="20"/>
          <w:lang w:val="tr-TR"/>
        </w:rPr>
        <w:t xml:space="preserve">Mark </w:t>
      </w:r>
      <w:proofErr w:type="spellStart"/>
      <w:r w:rsidR="00C534A6" w:rsidRPr="00714248">
        <w:rPr>
          <w:rFonts w:ascii="Arial" w:hAnsi="Arial" w:cs="Arial"/>
          <w:color w:val="000000"/>
          <w:sz w:val="20"/>
          <w:szCs w:val="20"/>
          <w:lang w:val="tr-TR"/>
        </w:rPr>
        <w:t>Felsenthal</w:t>
      </w:r>
      <w:proofErr w:type="spellEnd"/>
      <w:r w:rsidR="00C534A6" w:rsidRPr="00714248">
        <w:rPr>
          <w:rFonts w:ascii="Arial" w:hAnsi="Arial" w:cs="Arial"/>
          <w:color w:val="000000"/>
          <w:sz w:val="20"/>
          <w:szCs w:val="20"/>
          <w:lang w:val="tr-TR"/>
        </w:rPr>
        <w:t xml:space="preserve">, </w:t>
      </w:r>
      <w:r w:rsidR="00714248">
        <w:rPr>
          <w:rFonts w:ascii="Arial" w:hAnsi="Arial" w:cs="Arial"/>
          <w:color w:val="000000"/>
          <w:sz w:val="20"/>
          <w:szCs w:val="20"/>
          <w:lang w:val="tr-TR"/>
        </w:rPr>
        <w:t>masa</w:t>
      </w:r>
      <w:r w:rsidR="00796E72" w:rsidRPr="00714248">
        <w:rPr>
          <w:rFonts w:ascii="Arial" w:hAnsi="Arial" w:cs="Arial"/>
          <w:color w:val="000000"/>
          <w:sz w:val="20"/>
          <w:szCs w:val="20"/>
          <w:lang w:val="tr-TR"/>
        </w:rPr>
        <w:t xml:space="preserve">: </w:t>
      </w:r>
      <w:r w:rsidR="00C534A6" w:rsidRPr="00714248">
        <w:rPr>
          <w:rFonts w:ascii="Arial" w:hAnsi="Arial" w:cs="Arial"/>
          <w:color w:val="000000"/>
          <w:sz w:val="20"/>
          <w:szCs w:val="20"/>
          <w:lang w:val="tr-TR"/>
        </w:rPr>
        <w:t>(202) 458-0051</w:t>
      </w:r>
      <w:r w:rsidR="00796E72" w:rsidRPr="00714248">
        <w:rPr>
          <w:rFonts w:ascii="Arial" w:hAnsi="Arial" w:cs="Arial"/>
          <w:color w:val="000000"/>
          <w:sz w:val="20"/>
          <w:szCs w:val="20"/>
          <w:lang w:val="tr-TR"/>
        </w:rPr>
        <w:t xml:space="preserve">, </w:t>
      </w:r>
      <w:r w:rsidR="00714248" w:rsidRPr="00714248">
        <w:rPr>
          <w:rFonts w:ascii="Arial" w:hAnsi="Arial" w:cs="Arial"/>
          <w:color w:val="000000"/>
          <w:sz w:val="20"/>
          <w:szCs w:val="20"/>
          <w:lang w:val="tr-TR"/>
        </w:rPr>
        <w:t>mobil</w:t>
      </w:r>
      <w:r w:rsidR="00796E72" w:rsidRPr="00714248">
        <w:rPr>
          <w:rFonts w:ascii="Arial" w:hAnsi="Arial" w:cs="Arial"/>
          <w:color w:val="000000"/>
          <w:sz w:val="20"/>
          <w:szCs w:val="20"/>
          <w:lang w:val="tr-TR"/>
        </w:rPr>
        <w:t>: (202) 602-9673</w:t>
      </w:r>
      <w:r w:rsidR="00C534A6" w:rsidRPr="00714248">
        <w:rPr>
          <w:rFonts w:ascii="Arial" w:hAnsi="Arial" w:cs="Arial"/>
          <w:color w:val="000000"/>
          <w:sz w:val="20"/>
          <w:szCs w:val="20"/>
          <w:lang w:val="tr-TR"/>
        </w:rPr>
        <w:t xml:space="preserve">, </w:t>
      </w:r>
      <w:hyperlink r:id="rId9" w:history="1">
        <w:proofErr w:type="spellStart"/>
        <w:r w:rsidR="00C534A6" w:rsidRPr="00714248">
          <w:rPr>
            <w:rStyle w:val="Kpr"/>
            <w:rFonts w:ascii="Arial" w:hAnsi="Arial" w:cs="Arial"/>
            <w:sz w:val="20"/>
            <w:szCs w:val="20"/>
            <w:lang w:val="tr-TR"/>
          </w:rPr>
          <w:t>mfelsenthal@worldbank.org</w:t>
        </w:r>
        <w:proofErr w:type="spellEnd"/>
      </w:hyperlink>
    </w:p>
    <w:p w14:paraId="544F4A43" w14:textId="02703E4D" w:rsidR="00E15890" w:rsidRPr="00714248" w:rsidRDefault="007B256C" w:rsidP="00BA6573">
      <w:pPr>
        <w:ind w:left="1152" w:right="-72" w:firstLine="288"/>
        <w:outlineLvl w:val="6"/>
        <w:rPr>
          <w:rFonts w:ascii="Arial" w:hAnsi="Arial" w:cs="Arial"/>
          <w:color w:val="000000"/>
          <w:sz w:val="20"/>
          <w:szCs w:val="20"/>
          <w:lang w:val="tr-TR"/>
        </w:rPr>
      </w:pPr>
      <w:proofErr w:type="spellStart"/>
      <w:r w:rsidRPr="00714248">
        <w:rPr>
          <w:rFonts w:ascii="Arial" w:hAnsi="Arial" w:cs="Arial"/>
          <w:color w:val="000000"/>
          <w:sz w:val="20"/>
          <w:szCs w:val="20"/>
          <w:lang w:val="tr-TR"/>
        </w:rPr>
        <w:t>Phil</w:t>
      </w:r>
      <w:proofErr w:type="spellEnd"/>
      <w:r w:rsidRPr="00714248">
        <w:rPr>
          <w:rFonts w:ascii="Arial" w:hAnsi="Arial" w:cs="Arial"/>
          <w:color w:val="000000"/>
          <w:sz w:val="20"/>
          <w:szCs w:val="20"/>
          <w:lang w:val="tr-TR"/>
        </w:rPr>
        <w:t xml:space="preserve"> Hay</w:t>
      </w:r>
      <w:r w:rsidR="004E38A8" w:rsidRPr="00714248">
        <w:rPr>
          <w:rFonts w:ascii="Arial" w:hAnsi="Arial" w:cs="Arial"/>
          <w:color w:val="000000"/>
          <w:sz w:val="20"/>
          <w:szCs w:val="20"/>
          <w:lang w:val="tr-TR"/>
        </w:rPr>
        <w:t xml:space="preserve">, </w:t>
      </w:r>
      <w:r w:rsidR="00714248" w:rsidRPr="00714248">
        <w:rPr>
          <w:rFonts w:ascii="Arial" w:hAnsi="Arial" w:cs="Arial"/>
          <w:color w:val="000000"/>
          <w:sz w:val="20"/>
          <w:szCs w:val="20"/>
          <w:lang w:val="tr-TR"/>
        </w:rPr>
        <w:t>masa</w:t>
      </w:r>
      <w:r w:rsidR="00796E72" w:rsidRPr="00714248">
        <w:rPr>
          <w:rFonts w:ascii="Arial" w:hAnsi="Arial" w:cs="Arial"/>
          <w:color w:val="000000"/>
          <w:sz w:val="20"/>
          <w:szCs w:val="20"/>
          <w:lang w:val="tr-TR"/>
        </w:rPr>
        <w:t xml:space="preserve">: </w:t>
      </w:r>
      <w:r w:rsidR="004E38A8" w:rsidRPr="00714248">
        <w:rPr>
          <w:rFonts w:ascii="Arial" w:hAnsi="Arial" w:cs="Arial"/>
          <w:color w:val="000000"/>
          <w:sz w:val="20"/>
          <w:szCs w:val="20"/>
          <w:lang w:val="tr-TR"/>
        </w:rPr>
        <w:t>(202) 473-1796</w:t>
      </w:r>
      <w:r w:rsidR="00796E72" w:rsidRPr="00714248">
        <w:rPr>
          <w:rFonts w:ascii="Arial" w:hAnsi="Arial" w:cs="Arial"/>
          <w:color w:val="000000"/>
          <w:sz w:val="20"/>
          <w:szCs w:val="20"/>
          <w:lang w:val="tr-TR"/>
        </w:rPr>
        <w:t xml:space="preserve">, </w:t>
      </w:r>
      <w:r w:rsidR="00714248">
        <w:rPr>
          <w:rFonts w:ascii="Arial" w:hAnsi="Arial" w:cs="Arial"/>
          <w:color w:val="000000"/>
          <w:sz w:val="20"/>
          <w:szCs w:val="20"/>
          <w:lang w:val="tr-TR"/>
        </w:rPr>
        <w:t>mobil</w:t>
      </w:r>
      <w:r w:rsidR="00796E72" w:rsidRPr="00714248">
        <w:rPr>
          <w:rFonts w:ascii="Arial" w:hAnsi="Arial" w:cs="Arial"/>
          <w:color w:val="000000"/>
          <w:sz w:val="20"/>
          <w:szCs w:val="20"/>
          <w:lang w:val="tr-TR"/>
        </w:rPr>
        <w:t>: (202) 492-7238</w:t>
      </w:r>
      <w:r w:rsidR="00E15890" w:rsidRPr="00714248">
        <w:rPr>
          <w:rFonts w:ascii="Arial" w:hAnsi="Arial" w:cs="Arial"/>
          <w:color w:val="000000"/>
          <w:sz w:val="20"/>
          <w:szCs w:val="20"/>
          <w:lang w:val="tr-TR"/>
        </w:rPr>
        <w:t xml:space="preserve">, </w:t>
      </w:r>
      <w:hyperlink r:id="rId10" w:history="1">
        <w:proofErr w:type="spellStart"/>
        <w:r w:rsidR="004E38A8" w:rsidRPr="00714248">
          <w:rPr>
            <w:rStyle w:val="Kpr"/>
            <w:rFonts w:ascii="Arial" w:hAnsi="Arial" w:cs="Arial"/>
            <w:sz w:val="20"/>
            <w:szCs w:val="20"/>
            <w:lang w:val="tr-TR"/>
          </w:rPr>
          <w:t>phay@worldbank.org</w:t>
        </w:r>
        <w:proofErr w:type="spellEnd"/>
      </w:hyperlink>
      <w:r w:rsidR="00E15890" w:rsidRPr="00714248">
        <w:rPr>
          <w:rFonts w:ascii="Arial" w:hAnsi="Arial" w:cs="Arial"/>
          <w:color w:val="000000"/>
          <w:sz w:val="20"/>
          <w:szCs w:val="20"/>
          <w:lang w:val="tr-TR"/>
        </w:rPr>
        <w:t>;</w:t>
      </w:r>
      <w:r w:rsidR="00E15890" w:rsidRPr="00714248">
        <w:rPr>
          <w:rFonts w:ascii="Arial" w:hAnsi="Arial" w:cs="Arial"/>
          <w:iCs/>
          <w:color w:val="000000"/>
          <w:sz w:val="20"/>
          <w:szCs w:val="20"/>
          <w:lang w:val="tr-TR"/>
        </w:rPr>
        <w:t xml:space="preserve"> </w:t>
      </w:r>
    </w:p>
    <w:p w14:paraId="00E0C163" w14:textId="0817258E" w:rsidR="008F6216" w:rsidRPr="00714248" w:rsidRDefault="00714248" w:rsidP="00714248">
      <w:pPr>
        <w:ind w:right="-455"/>
        <w:rPr>
          <w:rFonts w:ascii="Arial" w:hAnsi="Arial" w:cs="Arial"/>
          <w:color w:val="0000FF"/>
          <w:sz w:val="20"/>
          <w:szCs w:val="20"/>
          <w:lang w:val="tr-TR"/>
        </w:rPr>
      </w:pPr>
      <w:r w:rsidRPr="00714248">
        <w:rPr>
          <w:rFonts w:ascii="Arial" w:hAnsi="Arial" w:cs="Arial"/>
          <w:i/>
          <w:color w:val="000000"/>
          <w:sz w:val="20"/>
          <w:szCs w:val="20"/>
          <w:lang w:val="tr-TR"/>
        </w:rPr>
        <w:t>Yayın talepleri için</w:t>
      </w:r>
      <w:r w:rsidR="008F6216" w:rsidRPr="00714248">
        <w:rPr>
          <w:rFonts w:ascii="Arial" w:hAnsi="Arial" w:cs="Arial"/>
          <w:color w:val="000000"/>
          <w:sz w:val="20"/>
          <w:szCs w:val="20"/>
          <w:lang w:val="tr-TR"/>
        </w:rPr>
        <w:t xml:space="preserve">: </w:t>
      </w:r>
      <w:proofErr w:type="spellStart"/>
      <w:r w:rsidR="006C7F8D" w:rsidRPr="00714248">
        <w:rPr>
          <w:rFonts w:ascii="Arial" w:hAnsi="Arial" w:cs="Arial"/>
          <w:color w:val="000000"/>
          <w:sz w:val="20"/>
          <w:szCs w:val="20"/>
          <w:lang w:val="tr-TR"/>
        </w:rPr>
        <w:t>Lysette</w:t>
      </w:r>
      <w:proofErr w:type="spellEnd"/>
      <w:r w:rsidR="006C7F8D" w:rsidRPr="00714248">
        <w:rPr>
          <w:rFonts w:ascii="Arial" w:hAnsi="Arial" w:cs="Arial"/>
          <w:color w:val="000000"/>
          <w:sz w:val="20"/>
          <w:szCs w:val="20"/>
          <w:lang w:val="tr-TR"/>
        </w:rPr>
        <w:t xml:space="preserve"> </w:t>
      </w:r>
      <w:proofErr w:type="spellStart"/>
      <w:r w:rsidR="006C7F8D" w:rsidRPr="00714248">
        <w:rPr>
          <w:rFonts w:ascii="Arial" w:hAnsi="Arial" w:cs="Arial"/>
          <w:color w:val="000000"/>
          <w:sz w:val="20"/>
          <w:szCs w:val="20"/>
          <w:lang w:val="tr-TR"/>
        </w:rPr>
        <w:t>Cohen</w:t>
      </w:r>
      <w:proofErr w:type="spellEnd"/>
      <w:r w:rsidR="008737EB" w:rsidRPr="00714248">
        <w:rPr>
          <w:rFonts w:ascii="Arial" w:hAnsi="Arial" w:cs="Arial"/>
          <w:color w:val="000000"/>
          <w:sz w:val="20"/>
          <w:szCs w:val="20"/>
          <w:lang w:val="tr-TR"/>
        </w:rPr>
        <w:t xml:space="preserve">, </w:t>
      </w:r>
      <w:r w:rsidRPr="00714248">
        <w:rPr>
          <w:rFonts w:ascii="Arial" w:hAnsi="Arial" w:cs="Arial"/>
          <w:color w:val="000000"/>
          <w:sz w:val="20"/>
          <w:szCs w:val="20"/>
          <w:lang w:val="tr-TR"/>
        </w:rPr>
        <w:t>masa</w:t>
      </w:r>
      <w:r w:rsidR="004A1FAD" w:rsidRPr="00714248">
        <w:rPr>
          <w:rFonts w:ascii="Arial" w:hAnsi="Arial" w:cs="Arial"/>
          <w:color w:val="000000"/>
          <w:sz w:val="20"/>
          <w:szCs w:val="20"/>
          <w:lang w:val="tr-TR"/>
        </w:rPr>
        <w:t xml:space="preserve">: </w:t>
      </w:r>
      <w:r w:rsidR="008737EB" w:rsidRPr="00714248">
        <w:rPr>
          <w:rFonts w:ascii="Arial" w:hAnsi="Arial" w:cs="Arial"/>
          <w:color w:val="000000"/>
          <w:sz w:val="20"/>
          <w:szCs w:val="20"/>
          <w:lang w:val="tr-TR"/>
        </w:rPr>
        <w:t>(202) 473-2639</w:t>
      </w:r>
      <w:r w:rsidR="008F6216" w:rsidRPr="00714248">
        <w:rPr>
          <w:rFonts w:ascii="Arial" w:hAnsi="Arial" w:cs="Arial"/>
          <w:color w:val="000000"/>
          <w:sz w:val="20"/>
          <w:szCs w:val="20"/>
          <w:lang w:val="tr-TR"/>
        </w:rPr>
        <w:t xml:space="preserve">, </w:t>
      </w:r>
      <w:r>
        <w:rPr>
          <w:rFonts w:ascii="Arial" w:hAnsi="Arial" w:cs="Arial"/>
          <w:color w:val="000000"/>
          <w:sz w:val="20"/>
          <w:szCs w:val="20"/>
          <w:lang w:val="tr-TR"/>
        </w:rPr>
        <w:t>mobil</w:t>
      </w:r>
      <w:r w:rsidR="004A1FAD" w:rsidRPr="00714248">
        <w:rPr>
          <w:rFonts w:ascii="Arial" w:hAnsi="Arial" w:cs="Arial"/>
          <w:color w:val="000000"/>
          <w:sz w:val="20"/>
          <w:szCs w:val="20"/>
          <w:lang w:val="tr-TR"/>
        </w:rPr>
        <w:t>:</w:t>
      </w:r>
      <w:r w:rsidR="004A1FAD" w:rsidRPr="00714248">
        <w:rPr>
          <w:color w:val="1F497D"/>
          <w:lang w:val="tr-TR"/>
        </w:rPr>
        <w:t xml:space="preserve"> </w:t>
      </w:r>
      <w:r w:rsidR="004A1FAD" w:rsidRPr="00714248">
        <w:rPr>
          <w:rFonts w:ascii="Arial" w:hAnsi="Arial" w:cs="Arial"/>
          <w:color w:val="000000"/>
          <w:sz w:val="20"/>
          <w:szCs w:val="20"/>
          <w:lang w:val="tr-TR"/>
        </w:rPr>
        <w:t>202-247-5163,</w:t>
      </w:r>
      <w:r w:rsidRPr="00714248">
        <w:rPr>
          <w:rFonts w:ascii="Arial" w:hAnsi="Arial" w:cs="Arial"/>
          <w:color w:val="000000"/>
          <w:sz w:val="20"/>
          <w:szCs w:val="20"/>
          <w:lang w:val="tr-TR"/>
        </w:rPr>
        <w:t xml:space="preserve"> </w:t>
      </w:r>
      <w:proofErr w:type="spellStart"/>
      <w:r w:rsidR="008737EB" w:rsidRPr="00714248">
        <w:rPr>
          <w:rFonts w:ascii="Arial" w:hAnsi="Arial" w:cs="Arial"/>
          <w:color w:val="000000"/>
          <w:sz w:val="20"/>
          <w:szCs w:val="20"/>
          <w:lang w:val="tr-TR"/>
        </w:rPr>
        <w:t>lcohen1@worldbankgroup.org</w:t>
      </w:r>
      <w:proofErr w:type="spellEnd"/>
    </w:p>
    <w:p w14:paraId="4967ACA9" w14:textId="77777777" w:rsidR="00E81FB5" w:rsidRPr="00714248" w:rsidRDefault="00E81FB5" w:rsidP="004E7410">
      <w:pPr>
        <w:rPr>
          <w:iCs/>
          <w:color w:val="000000"/>
          <w:sz w:val="22"/>
          <w:szCs w:val="22"/>
          <w:lang w:val="tr-TR"/>
        </w:rPr>
      </w:pPr>
    </w:p>
    <w:p w14:paraId="2957A3FE" w14:textId="57DA5DFC" w:rsidR="00E15890" w:rsidRPr="00714248" w:rsidRDefault="00714248" w:rsidP="00E15890">
      <w:pPr>
        <w:jc w:val="center"/>
        <w:rPr>
          <w:rFonts w:ascii="Arial" w:hAnsi="Arial" w:cs="Arial"/>
          <w:sz w:val="20"/>
          <w:szCs w:val="20"/>
          <w:highlight w:val="yellow"/>
          <w:lang w:val="tr-TR"/>
        </w:rPr>
      </w:pPr>
      <w:r w:rsidRPr="00714248">
        <w:rPr>
          <w:rFonts w:ascii="Arial" w:hAnsi="Arial" w:cs="Arial"/>
          <w:iCs/>
          <w:color w:val="000000"/>
          <w:sz w:val="20"/>
          <w:szCs w:val="20"/>
          <w:lang w:val="tr-TR"/>
        </w:rPr>
        <w:t xml:space="preserve">Daha fazla bilgi için: </w:t>
      </w:r>
      <w:hyperlink r:id="rId11" w:history="1">
        <w:r w:rsidR="004E38A8" w:rsidRPr="00714248">
          <w:rPr>
            <w:rFonts w:ascii="Arial" w:hAnsi="Arial" w:cs="Arial"/>
            <w:color w:val="0000FF"/>
            <w:sz w:val="20"/>
            <w:szCs w:val="20"/>
            <w:u w:val="single"/>
            <w:lang w:val="tr-TR"/>
          </w:rPr>
          <w:t>http://www.worldbank.org/en/publication/global-economic-prospects</w:t>
        </w:r>
        <w:r w:rsidR="00E15890" w:rsidRPr="00714248">
          <w:rPr>
            <w:rFonts w:ascii="Arial" w:hAnsi="Arial" w:cs="Arial"/>
            <w:color w:val="0000FF"/>
            <w:sz w:val="20"/>
            <w:szCs w:val="20"/>
            <w:u w:val="single"/>
            <w:lang w:val="tr-TR"/>
          </w:rPr>
          <w:t>/</w:t>
        </w:r>
      </w:hyperlink>
    </w:p>
    <w:p w14:paraId="223B08FD" w14:textId="77777777" w:rsidR="00E15890" w:rsidRPr="00714248" w:rsidRDefault="00E15890" w:rsidP="00E15890">
      <w:pPr>
        <w:jc w:val="center"/>
        <w:rPr>
          <w:rFonts w:ascii="Arial" w:hAnsi="Arial" w:cs="Arial"/>
          <w:iCs/>
          <w:color w:val="000000"/>
          <w:sz w:val="20"/>
          <w:szCs w:val="20"/>
          <w:lang w:val="tr-TR"/>
        </w:rPr>
      </w:pPr>
    </w:p>
    <w:p w14:paraId="4DD490D9" w14:textId="1743997D" w:rsidR="00E15890" w:rsidRPr="00714248" w:rsidRDefault="00714248" w:rsidP="00E15890">
      <w:pPr>
        <w:jc w:val="center"/>
        <w:rPr>
          <w:rFonts w:ascii="Arial" w:hAnsi="Arial" w:cs="Arial"/>
          <w:iCs/>
          <w:sz w:val="20"/>
          <w:szCs w:val="20"/>
          <w:lang w:val="tr-TR"/>
        </w:rPr>
      </w:pPr>
      <w:r w:rsidRPr="00714248">
        <w:rPr>
          <w:rFonts w:ascii="Arial" w:hAnsi="Arial" w:cs="Arial"/>
          <w:iCs/>
          <w:color w:val="000000"/>
          <w:sz w:val="20"/>
          <w:szCs w:val="20"/>
          <w:lang w:val="tr-TR"/>
        </w:rPr>
        <w:t>Bizi Facebook’ta ziyaret edin</w:t>
      </w:r>
      <w:r w:rsidR="00E15890" w:rsidRPr="00714248">
        <w:rPr>
          <w:rFonts w:ascii="Arial" w:hAnsi="Arial" w:cs="Arial"/>
          <w:iCs/>
          <w:color w:val="000000"/>
          <w:sz w:val="20"/>
          <w:szCs w:val="20"/>
          <w:lang w:val="tr-TR"/>
        </w:rPr>
        <w:t xml:space="preserve">: </w:t>
      </w:r>
      <w:hyperlink r:id="rId12" w:history="1">
        <w:r w:rsidR="00E15890" w:rsidRPr="00714248">
          <w:rPr>
            <w:rFonts w:ascii="Arial" w:hAnsi="Arial" w:cs="Arial"/>
            <w:iCs/>
            <w:color w:val="0000FF"/>
            <w:sz w:val="20"/>
            <w:szCs w:val="20"/>
            <w:u w:val="single"/>
            <w:lang w:val="tr-TR"/>
          </w:rPr>
          <w:t>http://</w:t>
        </w:r>
        <w:proofErr w:type="spellStart"/>
        <w:r w:rsidR="00E15890" w:rsidRPr="00714248">
          <w:rPr>
            <w:rFonts w:ascii="Arial" w:hAnsi="Arial" w:cs="Arial"/>
            <w:iCs/>
            <w:color w:val="0000FF"/>
            <w:sz w:val="20"/>
            <w:szCs w:val="20"/>
            <w:u w:val="single"/>
            <w:lang w:val="tr-TR"/>
          </w:rPr>
          <w:t>www.facebook.com</w:t>
        </w:r>
        <w:proofErr w:type="spellEnd"/>
        <w:r w:rsidR="00E15890" w:rsidRPr="00714248">
          <w:rPr>
            <w:rFonts w:ascii="Arial" w:hAnsi="Arial" w:cs="Arial"/>
            <w:iCs/>
            <w:color w:val="0000FF"/>
            <w:sz w:val="20"/>
            <w:szCs w:val="20"/>
            <w:u w:val="single"/>
            <w:lang w:val="tr-TR"/>
          </w:rPr>
          <w:t>/</w:t>
        </w:r>
        <w:proofErr w:type="spellStart"/>
        <w:r w:rsidR="00E15890" w:rsidRPr="00714248">
          <w:rPr>
            <w:rFonts w:ascii="Arial" w:hAnsi="Arial" w:cs="Arial"/>
            <w:iCs/>
            <w:color w:val="0000FF"/>
            <w:sz w:val="20"/>
            <w:szCs w:val="20"/>
            <w:u w:val="single"/>
            <w:lang w:val="tr-TR"/>
          </w:rPr>
          <w:t>worldbank</w:t>
        </w:r>
        <w:proofErr w:type="spellEnd"/>
      </w:hyperlink>
    </w:p>
    <w:p w14:paraId="6EC5C4D9" w14:textId="424FF6C2" w:rsidR="00E15890" w:rsidRPr="00714248" w:rsidRDefault="00E15890" w:rsidP="00E15890">
      <w:pPr>
        <w:jc w:val="center"/>
        <w:rPr>
          <w:rFonts w:ascii="Arial" w:hAnsi="Arial" w:cs="Arial"/>
          <w:iCs/>
          <w:color w:val="000000"/>
          <w:sz w:val="20"/>
          <w:szCs w:val="20"/>
          <w:lang w:val="tr-TR"/>
        </w:rPr>
      </w:pPr>
      <w:proofErr w:type="spellStart"/>
      <w:r w:rsidRPr="00714248">
        <w:rPr>
          <w:rFonts w:ascii="Arial" w:hAnsi="Arial" w:cs="Arial"/>
          <w:iCs/>
          <w:color w:val="000000"/>
          <w:sz w:val="20"/>
          <w:szCs w:val="20"/>
          <w:lang w:val="tr-TR"/>
        </w:rPr>
        <w:t>Twitter</w:t>
      </w:r>
      <w:proofErr w:type="spellEnd"/>
      <w:r w:rsidR="00714248" w:rsidRPr="00714248">
        <w:rPr>
          <w:rFonts w:ascii="Arial" w:hAnsi="Arial" w:cs="Arial"/>
          <w:iCs/>
          <w:color w:val="000000"/>
          <w:sz w:val="20"/>
          <w:szCs w:val="20"/>
          <w:lang w:val="tr-TR"/>
        </w:rPr>
        <w:t xml:space="preserve"> üzerinden güncel bilgilere ulaşın</w:t>
      </w:r>
      <w:r w:rsidRPr="00714248">
        <w:rPr>
          <w:rFonts w:ascii="Arial" w:hAnsi="Arial" w:cs="Arial"/>
          <w:iCs/>
          <w:color w:val="000000"/>
          <w:sz w:val="20"/>
          <w:szCs w:val="20"/>
          <w:lang w:val="tr-TR"/>
        </w:rPr>
        <w:t xml:space="preserve">: </w:t>
      </w:r>
      <w:r w:rsidRPr="00714248">
        <w:rPr>
          <w:rFonts w:ascii="Arial" w:hAnsi="Arial" w:cs="Arial"/>
          <w:iCs/>
          <w:color w:val="0000FF"/>
          <w:sz w:val="20"/>
          <w:szCs w:val="20"/>
          <w:u w:val="single"/>
          <w:lang w:val="tr-TR"/>
        </w:rPr>
        <w:t>http://</w:t>
      </w:r>
      <w:proofErr w:type="spellStart"/>
      <w:r w:rsidR="00B26B47" w:rsidRPr="00714248">
        <w:rPr>
          <w:lang w:val="tr-TR"/>
        </w:rPr>
        <w:fldChar w:fldCharType="begin"/>
      </w:r>
      <w:r w:rsidR="00B26B47" w:rsidRPr="00714248">
        <w:rPr>
          <w:lang w:val="tr-TR"/>
        </w:rPr>
        <w:instrText xml:space="preserve"> HYPERLINK "http://www.twitter.com/worldbank" </w:instrText>
      </w:r>
      <w:r w:rsidR="00B26B47" w:rsidRPr="00714248">
        <w:rPr>
          <w:lang w:val="tr-TR"/>
        </w:rPr>
        <w:fldChar w:fldCharType="separate"/>
      </w:r>
      <w:r w:rsidRPr="00714248">
        <w:rPr>
          <w:rFonts w:ascii="Arial" w:hAnsi="Arial" w:cs="Arial"/>
          <w:iCs/>
          <w:color w:val="0000FF"/>
          <w:sz w:val="20"/>
          <w:szCs w:val="20"/>
          <w:u w:val="single"/>
          <w:lang w:val="tr-TR"/>
        </w:rPr>
        <w:t>www.twitter.com</w:t>
      </w:r>
      <w:proofErr w:type="spellEnd"/>
      <w:r w:rsidRPr="00714248">
        <w:rPr>
          <w:rFonts w:ascii="Arial" w:hAnsi="Arial" w:cs="Arial"/>
          <w:iCs/>
          <w:color w:val="0000FF"/>
          <w:sz w:val="20"/>
          <w:szCs w:val="20"/>
          <w:u w:val="single"/>
          <w:lang w:val="tr-TR"/>
        </w:rPr>
        <w:t>/</w:t>
      </w:r>
      <w:proofErr w:type="spellStart"/>
      <w:r w:rsidRPr="00714248">
        <w:rPr>
          <w:rFonts w:ascii="Arial" w:hAnsi="Arial" w:cs="Arial"/>
          <w:iCs/>
          <w:color w:val="0000FF"/>
          <w:sz w:val="20"/>
          <w:szCs w:val="20"/>
          <w:u w:val="single"/>
          <w:lang w:val="tr-TR"/>
        </w:rPr>
        <w:t>worldbank</w:t>
      </w:r>
      <w:proofErr w:type="spellEnd"/>
      <w:r w:rsidR="00B26B47" w:rsidRPr="00714248">
        <w:rPr>
          <w:rFonts w:ascii="Arial" w:hAnsi="Arial" w:cs="Arial"/>
          <w:iCs/>
          <w:color w:val="0000FF"/>
          <w:sz w:val="20"/>
          <w:szCs w:val="20"/>
          <w:u w:val="single"/>
          <w:lang w:val="tr-TR"/>
        </w:rPr>
        <w:fldChar w:fldCharType="end"/>
      </w:r>
    </w:p>
    <w:p w14:paraId="341DA7E0" w14:textId="6859004A" w:rsidR="00E15890" w:rsidRPr="00714248" w:rsidRDefault="00E15890" w:rsidP="00E15890">
      <w:pPr>
        <w:jc w:val="center"/>
        <w:rPr>
          <w:lang w:val="tr-TR"/>
        </w:rPr>
      </w:pPr>
      <w:proofErr w:type="spellStart"/>
      <w:r w:rsidRPr="00714248">
        <w:rPr>
          <w:rFonts w:ascii="Arial" w:hAnsi="Arial" w:cs="Arial"/>
          <w:iCs/>
          <w:color w:val="000000"/>
          <w:sz w:val="20"/>
          <w:szCs w:val="20"/>
          <w:lang w:val="tr-TR"/>
        </w:rPr>
        <w:t>YouTube</w:t>
      </w:r>
      <w:proofErr w:type="spellEnd"/>
      <w:r w:rsidRPr="00714248">
        <w:rPr>
          <w:rFonts w:ascii="Arial" w:hAnsi="Arial" w:cs="Arial"/>
          <w:iCs/>
          <w:color w:val="000000"/>
          <w:sz w:val="20"/>
          <w:szCs w:val="20"/>
          <w:lang w:val="tr-TR"/>
        </w:rPr>
        <w:t xml:space="preserve"> </w:t>
      </w:r>
      <w:r w:rsidR="00714248" w:rsidRPr="00714248">
        <w:rPr>
          <w:rFonts w:ascii="Arial" w:hAnsi="Arial" w:cs="Arial"/>
          <w:iCs/>
          <w:color w:val="000000"/>
          <w:sz w:val="20"/>
          <w:szCs w:val="20"/>
          <w:lang w:val="tr-TR"/>
        </w:rPr>
        <w:t>kanalımızı ziyaret edin</w:t>
      </w:r>
      <w:r w:rsidRPr="00714248">
        <w:rPr>
          <w:rFonts w:ascii="Arial" w:hAnsi="Arial" w:cs="Arial"/>
          <w:iCs/>
          <w:color w:val="000000"/>
          <w:sz w:val="20"/>
          <w:szCs w:val="20"/>
          <w:lang w:val="tr-TR"/>
        </w:rPr>
        <w:t xml:space="preserve">: </w:t>
      </w:r>
      <w:r w:rsidRPr="00714248">
        <w:rPr>
          <w:rFonts w:ascii="Arial" w:hAnsi="Arial" w:cs="Arial"/>
          <w:iCs/>
          <w:color w:val="0000FF"/>
          <w:sz w:val="20"/>
          <w:szCs w:val="20"/>
          <w:u w:val="single"/>
          <w:lang w:val="tr-TR"/>
        </w:rPr>
        <w:t>http://</w:t>
      </w:r>
      <w:proofErr w:type="spellStart"/>
      <w:r w:rsidR="00B26B47" w:rsidRPr="00714248">
        <w:rPr>
          <w:lang w:val="tr-TR"/>
        </w:rPr>
        <w:fldChar w:fldCharType="begin"/>
      </w:r>
      <w:r w:rsidR="00B26B47" w:rsidRPr="00714248">
        <w:rPr>
          <w:lang w:val="tr-TR"/>
        </w:rPr>
        <w:instrText xml:space="preserve"> HYPERLINK "http://www.youtube.com/worldbank" </w:instrText>
      </w:r>
      <w:r w:rsidR="00B26B47" w:rsidRPr="00714248">
        <w:rPr>
          <w:lang w:val="tr-TR"/>
        </w:rPr>
        <w:fldChar w:fldCharType="separate"/>
      </w:r>
      <w:r w:rsidRPr="00714248">
        <w:rPr>
          <w:rFonts w:ascii="Arial" w:hAnsi="Arial" w:cs="Arial"/>
          <w:iCs/>
          <w:color w:val="0000FF"/>
          <w:sz w:val="20"/>
          <w:szCs w:val="20"/>
          <w:u w:val="single"/>
          <w:lang w:val="tr-TR"/>
        </w:rPr>
        <w:t>www.youtube.com</w:t>
      </w:r>
      <w:proofErr w:type="spellEnd"/>
      <w:r w:rsidRPr="00714248">
        <w:rPr>
          <w:rFonts w:ascii="Arial" w:hAnsi="Arial" w:cs="Arial"/>
          <w:iCs/>
          <w:color w:val="0000FF"/>
          <w:sz w:val="20"/>
          <w:szCs w:val="20"/>
          <w:u w:val="single"/>
          <w:lang w:val="tr-TR"/>
        </w:rPr>
        <w:t>/</w:t>
      </w:r>
      <w:proofErr w:type="spellStart"/>
      <w:r w:rsidRPr="00714248">
        <w:rPr>
          <w:rFonts w:ascii="Arial" w:hAnsi="Arial" w:cs="Arial"/>
          <w:iCs/>
          <w:color w:val="0000FF"/>
          <w:sz w:val="20"/>
          <w:szCs w:val="20"/>
          <w:u w:val="single"/>
          <w:lang w:val="tr-TR"/>
        </w:rPr>
        <w:t>worldbank</w:t>
      </w:r>
      <w:proofErr w:type="spellEnd"/>
      <w:r w:rsidR="00B26B47" w:rsidRPr="00714248">
        <w:rPr>
          <w:rFonts w:ascii="Arial" w:hAnsi="Arial" w:cs="Arial"/>
          <w:iCs/>
          <w:color w:val="0000FF"/>
          <w:sz w:val="20"/>
          <w:szCs w:val="20"/>
          <w:u w:val="single"/>
          <w:lang w:val="tr-TR"/>
        </w:rPr>
        <w:fldChar w:fldCharType="end"/>
      </w:r>
    </w:p>
    <w:p w14:paraId="70BE1DB4" w14:textId="77777777" w:rsidR="009F41D0" w:rsidRPr="00714248" w:rsidRDefault="009F41D0" w:rsidP="00A20F2C">
      <w:pPr>
        <w:ind w:right="-72"/>
        <w:rPr>
          <w:rFonts w:ascii="Arial" w:hAnsi="Arial" w:cs="Arial"/>
          <w:b/>
          <w:bCs/>
          <w:color w:val="000000"/>
          <w:sz w:val="20"/>
          <w:szCs w:val="20"/>
          <w:lang w:val="tr-TR"/>
        </w:rPr>
      </w:pPr>
    </w:p>
    <w:p w14:paraId="0E31865B" w14:textId="639E7F4C" w:rsidR="00714248" w:rsidRPr="00714248" w:rsidRDefault="00714248" w:rsidP="00CA38BD">
      <w:pPr>
        <w:ind w:right="-72"/>
        <w:rPr>
          <w:rFonts w:ascii="Arial" w:hAnsi="Arial" w:cs="Arial"/>
          <w:b/>
          <w:color w:val="000000"/>
          <w:sz w:val="20"/>
          <w:szCs w:val="20"/>
          <w:lang w:val="tr-TR"/>
        </w:rPr>
      </w:pPr>
      <w:r w:rsidRPr="00714248">
        <w:rPr>
          <w:rFonts w:ascii="Arial" w:hAnsi="Arial" w:cs="Arial"/>
          <w:b/>
          <w:color w:val="000000"/>
          <w:sz w:val="20"/>
          <w:szCs w:val="20"/>
          <w:lang w:val="tr-TR"/>
        </w:rPr>
        <w:t xml:space="preserve">Basın Bildirisi </w:t>
      </w:r>
    </w:p>
    <w:p w14:paraId="6B04F645" w14:textId="1796C5DE" w:rsidR="00000D13" w:rsidRPr="00714248" w:rsidRDefault="00000D13" w:rsidP="00CA38BD">
      <w:pPr>
        <w:ind w:right="-72"/>
        <w:rPr>
          <w:rFonts w:ascii="Arial" w:hAnsi="Arial" w:cs="Arial"/>
          <w:color w:val="000000"/>
          <w:sz w:val="20"/>
          <w:szCs w:val="20"/>
          <w:lang w:val="tr-TR"/>
        </w:rPr>
      </w:pPr>
      <w:r w:rsidRPr="00714248">
        <w:rPr>
          <w:rFonts w:ascii="Arial" w:hAnsi="Arial" w:cs="Arial"/>
          <w:color w:val="000000"/>
          <w:sz w:val="20"/>
          <w:szCs w:val="20"/>
          <w:lang w:val="tr-TR"/>
        </w:rPr>
        <w:t>201</w:t>
      </w:r>
      <w:r w:rsidR="008737EB" w:rsidRPr="00714248">
        <w:rPr>
          <w:rFonts w:ascii="Arial" w:hAnsi="Arial" w:cs="Arial"/>
          <w:color w:val="000000"/>
          <w:sz w:val="20"/>
          <w:szCs w:val="20"/>
          <w:lang w:val="tr-TR"/>
        </w:rPr>
        <w:t>7/</w:t>
      </w:r>
      <w:r w:rsidR="00203342" w:rsidRPr="00714248">
        <w:rPr>
          <w:rFonts w:ascii="Arial" w:hAnsi="Arial" w:cs="Arial"/>
          <w:color w:val="000000"/>
          <w:sz w:val="20"/>
          <w:szCs w:val="20"/>
          <w:lang w:val="tr-TR"/>
        </w:rPr>
        <w:t>265</w:t>
      </w:r>
      <w:r w:rsidR="004E38A8" w:rsidRPr="00714248">
        <w:rPr>
          <w:rFonts w:ascii="Arial" w:hAnsi="Arial" w:cs="Arial"/>
          <w:color w:val="000000"/>
          <w:sz w:val="20"/>
          <w:szCs w:val="20"/>
          <w:lang w:val="tr-TR"/>
        </w:rPr>
        <w:t>/</w:t>
      </w:r>
      <w:proofErr w:type="spellStart"/>
      <w:r w:rsidR="004E38A8" w:rsidRPr="00714248">
        <w:rPr>
          <w:rFonts w:ascii="Arial" w:hAnsi="Arial" w:cs="Arial"/>
          <w:color w:val="000000"/>
          <w:sz w:val="20"/>
          <w:szCs w:val="20"/>
          <w:lang w:val="tr-TR"/>
        </w:rPr>
        <w:t>DEC</w:t>
      </w:r>
      <w:proofErr w:type="spellEnd"/>
    </w:p>
    <w:p w14:paraId="3868B6B1" w14:textId="77777777" w:rsidR="00975889" w:rsidRDefault="00975889" w:rsidP="00CA38BD">
      <w:pPr>
        <w:ind w:right="-72"/>
        <w:rPr>
          <w:rFonts w:ascii="Arial" w:hAnsi="Arial" w:cs="Arial"/>
          <w:color w:val="000000"/>
          <w:sz w:val="20"/>
          <w:szCs w:val="20"/>
        </w:rPr>
      </w:pPr>
    </w:p>
    <w:p w14:paraId="2435876F" w14:textId="77777777" w:rsidR="00975889" w:rsidRPr="0001702F" w:rsidRDefault="00975889" w:rsidP="00CA38BD">
      <w:pPr>
        <w:ind w:right="-72"/>
        <w:rPr>
          <w:rFonts w:ascii="Arial" w:hAnsi="Arial" w:cs="Arial"/>
          <w:sz w:val="20"/>
          <w:szCs w:val="20"/>
        </w:rPr>
      </w:pPr>
    </w:p>
    <w:sectPr w:rsidR="00975889" w:rsidRPr="0001702F" w:rsidSect="00701B17">
      <w:headerReference w:type="default" r:id="rId13"/>
      <w:pgSz w:w="12240" w:h="15840"/>
      <w:pgMar w:top="1440" w:right="1440" w:bottom="1440" w:left="13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A2DA7" w14:textId="77777777" w:rsidR="006A15EA" w:rsidRDefault="006A15EA">
      <w:r>
        <w:separator/>
      </w:r>
    </w:p>
  </w:endnote>
  <w:endnote w:type="continuationSeparator" w:id="0">
    <w:p w14:paraId="00EB4009" w14:textId="77777777" w:rsidR="006A15EA" w:rsidRDefault="006A1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2A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E9117" w14:textId="77777777" w:rsidR="006A15EA" w:rsidRDefault="006A15EA">
      <w:r>
        <w:separator/>
      </w:r>
    </w:p>
  </w:footnote>
  <w:footnote w:type="continuationSeparator" w:id="0">
    <w:p w14:paraId="21A15809" w14:textId="77777777" w:rsidR="006A15EA" w:rsidRDefault="006A1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07584" w14:textId="4E9B1FF7" w:rsidR="00B26B47" w:rsidRPr="0075016D" w:rsidRDefault="00B26B47" w:rsidP="001C1DD7">
    <w:pPr>
      <w:pStyle w:val="stBilgi"/>
      <w:rPr>
        <w:sz w:val="22"/>
      </w:rPr>
    </w:pPr>
    <w:r w:rsidRPr="0075016D">
      <w:rPr>
        <w:rFonts w:ascii="Arial" w:hAnsi="Arial" w:cs="Arial"/>
        <w:b/>
        <w:i/>
        <w:szCs w:val="28"/>
      </w:rPr>
      <w:t>EMBARGOED: NOT FOR PUBLICATION, BROADCAST, OR TRANSMISSION UNTIL SUNDAY, JUNE 4 AT 4:01 PM EDT (8:01 PM UTC).</w:t>
    </w:r>
  </w:p>
  <w:p w14:paraId="61A9282F" w14:textId="77777777" w:rsidR="00B26B47" w:rsidRDefault="00B26B4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3C3"/>
    <w:multiLevelType w:val="hybridMultilevel"/>
    <w:tmpl w:val="5318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E65B8"/>
    <w:multiLevelType w:val="hybridMultilevel"/>
    <w:tmpl w:val="87ECD9CE"/>
    <w:lvl w:ilvl="0" w:tplc="BD5AA194">
      <w:start w:val="1"/>
      <w:numFmt w:val="bullet"/>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B36AED"/>
    <w:multiLevelType w:val="hybridMultilevel"/>
    <w:tmpl w:val="AE7AF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5E65D07"/>
    <w:multiLevelType w:val="multilevel"/>
    <w:tmpl w:val="63BCA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2102C8"/>
    <w:multiLevelType w:val="multilevel"/>
    <w:tmpl w:val="CAAA6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US" w:vendorID="64" w:dllVersion="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47A"/>
    <w:rsid w:val="00000D13"/>
    <w:rsid w:val="00003F7C"/>
    <w:rsid w:val="00007B5B"/>
    <w:rsid w:val="0001702F"/>
    <w:rsid w:val="00017718"/>
    <w:rsid w:val="000300D5"/>
    <w:rsid w:val="00033CF3"/>
    <w:rsid w:val="00044983"/>
    <w:rsid w:val="00063F86"/>
    <w:rsid w:val="0006653D"/>
    <w:rsid w:val="00066B74"/>
    <w:rsid w:val="00066EC1"/>
    <w:rsid w:val="00067A47"/>
    <w:rsid w:val="00072B9E"/>
    <w:rsid w:val="0007773B"/>
    <w:rsid w:val="0008497A"/>
    <w:rsid w:val="000A0BFD"/>
    <w:rsid w:val="000A0D28"/>
    <w:rsid w:val="000A6D2D"/>
    <w:rsid w:val="000C4F69"/>
    <w:rsid w:val="000C6551"/>
    <w:rsid w:val="000E20C6"/>
    <w:rsid w:val="000F66CD"/>
    <w:rsid w:val="0010097C"/>
    <w:rsid w:val="00103D18"/>
    <w:rsid w:val="0011091B"/>
    <w:rsid w:val="00120B57"/>
    <w:rsid w:val="00120C42"/>
    <w:rsid w:val="00121DAD"/>
    <w:rsid w:val="00126768"/>
    <w:rsid w:val="00133DA8"/>
    <w:rsid w:val="0015756F"/>
    <w:rsid w:val="0016107A"/>
    <w:rsid w:val="001616F5"/>
    <w:rsid w:val="00166ED8"/>
    <w:rsid w:val="00177A0D"/>
    <w:rsid w:val="00177CEB"/>
    <w:rsid w:val="001819DD"/>
    <w:rsid w:val="00185F15"/>
    <w:rsid w:val="00186205"/>
    <w:rsid w:val="00195142"/>
    <w:rsid w:val="001A10BF"/>
    <w:rsid w:val="001B36C3"/>
    <w:rsid w:val="001B400A"/>
    <w:rsid w:val="001B74F6"/>
    <w:rsid w:val="001C1DD7"/>
    <w:rsid w:val="001D222B"/>
    <w:rsid w:val="001D427C"/>
    <w:rsid w:val="001D5FCD"/>
    <w:rsid w:val="001E3CBB"/>
    <w:rsid w:val="001E6B25"/>
    <w:rsid w:val="001E6D36"/>
    <w:rsid w:val="001F36BD"/>
    <w:rsid w:val="001F4A2C"/>
    <w:rsid w:val="001F4D44"/>
    <w:rsid w:val="00203342"/>
    <w:rsid w:val="00217920"/>
    <w:rsid w:val="0022001F"/>
    <w:rsid w:val="0022332C"/>
    <w:rsid w:val="002418E4"/>
    <w:rsid w:val="00267BA3"/>
    <w:rsid w:val="00271E7C"/>
    <w:rsid w:val="002763E4"/>
    <w:rsid w:val="0028130F"/>
    <w:rsid w:val="00281FB6"/>
    <w:rsid w:val="0028377F"/>
    <w:rsid w:val="00284074"/>
    <w:rsid w:val="002845CD"/>
    <w:rsid w:val="00291091"/>
    <w:rsid w:val="0029249E"/>
    <w:rsid w:val="002A169C"/>
    <w:rsid w:val="002B1B9B"/>
    <w:rsid w:val="002B5B00"/>
    <w:rsid w:val="002B5B64"/>
    <w:rsid w:val="002C0997"/>
    <w:rsid w:val="002C1885"/>
    <w:rsid w:val="002C2585"/>
    <w:rsid w:val="002D2806"/>
    <w:rsid w:val="002E1A0C"/>
    <w:rsid w:val="002E2AD0"/>
    <w:rsid w:val="002E35B0"/>
    <w:rsid w:val="002F3158"/>
    <w:rsid w:val="003004E0"/>
    <w:rsid w:val="00300AE8"/>
    <w:rsid w:val="003012F1"/>
    <w:rsid w:val="00302F05"/>
    <w:rsid w:val="00311FEC"/>
    <w:rsid w:val="00324B3B"/>
    <w:rsid w:val="00334E18"/>
    <w:rsid w:val="00336C7D"/>
    <w:rsid w:val="00337F25"/>
    <w:rsid w:val="00346B04"/>
    <w:rsid w:val="0035286A"/>
    <w:rsid w:val="00356DBD"/>
    <w:rsid w:val="00367AFF"/>
    <w:rsid w:val="0037056D"/>
    <w:rsid w:val="0037428C"/>
    <w:rsid w:val="00376BF9"/>
    <w:rsid w:val="00376E68"/>
    <w:rsid w:val="003847F4"/>
    <w:rsid w:val="003864C9"/>
    <w:rsid w:val="00386F6E"/>
    <w:rsid w:val="00394ACA"/>
    <w:rsid w:val="0039757C"/>
    <w:rsid w:val="0039784D"/>
    <w:rsid w:val="003D40B1"/>
    <w:rsid w:val="003D729F"/>
    <w:rsid w:val="003E4555"/>
    <w:rsid w:val="00402184"/>
    <w:rsid w:val="004043D1"/>
    <w:rsid w:val="00416C6F"/>
    <w:rsid w:val="00422048"/>
    <w:rsid w:val="00435AF2"/>
    <w:rsid w:val="00442EAB"/>
    <w:rsid w:val="0044674A"/>
    <w:rsid w:val="00451172"/>
    <w:rsid w:val="004518D8"/>
    <w:rsid w:val="00453A3D"/>
    <w:rsid w:val="0045414A"/>
    <w:rsid w:val="004710BC"/>
    <w:rsid w:val="004755E0"/>
    <w:rsid w:val="004757E6"/>
    <w:rsid w:val="004A1FAD"/>
    <w:rsid w:val="004B6E88"/>
    <w:rsid w:val="004C3C53"/>
    <w:rsid w:val="004C5EB3"/>
    <w:rsid w:val="004D36DE"/>
    <w:rsid w:val="004D423B"/>
    <w:rsid w:val="004E083B"/>
    <w:rsid w:val="004E0EEA"/>
    <w:rsid w:val="004E38A8"/>
    <w:rsid w:val="004E6F04"/>
    <w:rsid w:val="004E7410"/>
    <w:rsid w:val="004F13CA"/>
    <w:rsid w:val="004F211C"/>
    <w:rsid w:val="004F338C"/>
    <w:rsid w:val="00503CC9"/>
    <w:rsid w:val="005325CE"/>
    <w:rsid w:val="005576C3"/>
    <w:rsid w:val="00570A48"/>
    <w:rsid w:val="00581B7E"/>
    <w:rsid w:val="0058477E"/>
    <w:rsid w:val="00594478"/>
    <w:rsid w:val="005A1E03"/>
    <w:rsid w:val="005A3A45"/>
    <w:rsid w:val="005A3CC9"/>
    <w:rsid w:val="005B1D30"/>
    <w:rsid w:val="005B3A7B"/>
    <w:rsid w:val="005B3E5F"/>
    <w:rsid w:val="005B3FBC"/>
    <w:rsid w:val="005B4821"/>
    <w:rsid w:val="005B5846"/>
    <w:rsid w:val="005B64CC"/>
    <w:rsid w:val="005C0871"/>
    <w:rsid w:val="005C29F8"/>
    <w:rsid w:val="005C2F8C"/>
    <w:rsid w:val="005E1630"/>
    <w:rsid w:val="005F01DA"/>
    <w:rsid w:val="005F30E4"/>
    <w:rsid w:val="005F4DBE"/>
    <w:rsid w:val="006003BD"/>
    <w:rsid w:val="00603652"/>
    <w:rsid w:val="00605784"/>
    <w:rsid w:val="006131C8"/>
    <w:rsid w:val="006133BD"/>
    <w:rsid w:val="006237A6"/>
    <w:rsid w:val="00627D73"/>
    <w:rsid w:val="00633997"/>
    <w:rsid w:val="006405D1"/>
    <w:rsid w:val="006419DB"/>
    <w:rsid w:val="00660EA3"/>
    <w:rsid w:val="00663FCF"/>
    <w:rsid w:val="0067235D"/>
    <w:rsid w:val="006725B9"/>
    <w:rsid w:val="006752F7"/>
    <w:rsid w:val="00684305"/>
    <w:rsid w:val="006915B3"/>
    <w:rsid w:val="00695DAE"/>
    <w:rsid w:val="00696CC1"/>
    <w:rsid w:val="006A1010"/>
    <w:rsid w:val="006A15EA"/>
    <w:rsid w:val="006B361B"/>
    <w:rsid w:val="006B4003"/>
    <w:rsid w:val="006B4C21"/>
    <w:rsid w:val="006C4D9D"/>
    <w:rsid w:val="006C7F8D"/>
    <w:rsid w:val="006D1353"/>
    <w:rsid w:val="006D5371"/>
    <w:rsid w:val="006D78AC"/>
    <w:rsid w:val="006E35E7"/>
    <w:rsid w:val="006E41FE"/>
    <w:rsid w:val="006E6618"/>
    <w:rsid w:val="006F612B"/>
    <w:rsid w:val="00700327"/>
    <w:rsid w:val="00701B17"/>
    <w:rsid w:val="007037A3"/>
    <w:rsid w:val="00703C3C"/>
    <w:rsid w:val="00714248"/>
    <w:rsid w:val="00740F90"/>
    <w:rsid w:val="0074468B"/>
    <w:rsid w:val="0075016D"/>
    <w:rsid w:val="007531D3"/>
    <w:rsid w:val="00757827"/>
    <w:rsid w:val="007609A7"/>
    <w:rsid w:val="00765E84"/>
    <w:rsid w:val="00772CB9"/>
    <w:rsid w:val="00774DAD"/>
    <w:rsid w:val="00775DB4"/>
    <w:rsid w:val="00775F86"/>
    <w:rsid w:val="00780975"/>
    <w:rsid w:val="0078161C"/>
    <w:rsid w:val="00785FE7"/>
    <w:rsid w:val="00791EF3"/>
    <w:rsid w:val="00793A35"/>
    <w:rsid w:val="00794B4E"/>
    <w:rsid w:val="00795510"/>
    <w:rsid w:val="00795C7E"/>
    <w:rsid w:val="00796E72"/>
    <w:rsid w:val="007A687B"/>
    <w:rsid w:val="007A6B3E"/>
    <w:rsid w:val="007B256C"/>
    <w:rsid w:val="007D6E9D"/>
    <w:rsid w:val="007D7133"/>
    <w:rsid w:val="007E4768"/>
    <w:rsid w:val="007F6390"/>
    <w:rsid w:val="008044A8"/>
    <w:rsid w:val="00806A1B"/>
    <w:rsid w:val="00812FB5"/>
    <w:rsid w:val="0081673E"/>
    <w:rsid w:val="00822E3A"/>
    <w:rsid w:val="00830372"/>
    <w:rsid w:val="00834826"/>
    <w:rsid w:val="00834D2B"/>
    <w:rsid w:val="00844512"/>
    <w:rsid w:val="00844B93"/>
    <w:rsid w:val="00845D30"/>
    <w:rsid w:val="008466F7"/>
    <w:rsid w:val="008476C1"/>
    <w:rsid w:val="00851316"/>
    <w:rsid w:val="00851C19"/>
    <w:rsid w:val="00853359"/>
    <w:rsid w:val="0086653E"/>
    <w:rsid w:val="0087374F"/>
    <w:rsid w:val="008737EB"/>
    <w:rsid w:val="00890613"/>
    <w:rsid w:val="00891E11"/>
    <w:rsid w:val="00892393"/>
    <w:rsid w:val="008A114E"/>
    <w:rsid w:val="008A1406"/>
    <w:rsid w:val="008B088F"/>
    <w:rsid w:val="008B08DF"/>
    <w:rsid w:val="008B47EC"/>
    <w:rsid w:val="008B5CD7"/>
    <w:rsid w:val="008C2988"/>
    <w:rsid w:val="008D1AA1"/>
    <w:rsid w:val="008D3792"/>
    <w:rsid w:val="008F1A4F"/>
    <w:rsid w:val="008F6216"/>
    <w:rsid w:val="008F73FE"/>
    <w:rsid w:val="00900DFF"/>
    <w:rsid w:val="009027A5"/>
    <w:rsid w:val="00905250"/>
    <w:rsid w:val="00907F47"/>
    <w:rsid w:val="009150B2"/>
    <w:rsid w:val="00916044"/>
    <w:rsid w:val="009178E6"/>
    <w:rsid w:val="009238B4"/>
    <w:rsid w:val="00924749"/>
    <w:rsid w:val="0092592F"/>
    <w:rsid w:val="0093394C"/>
    <w:rsid w:val="00937E17"/>
    <w:rsid w:val="009431EC"/>
    <w:rsid w:val="00975889"/>
    <w:rsid w:val="009852E9"/>
    <w:rsid w:val="0098554A"/>
    <w:rsid w:val="00985A2D"/>
    <w:rsid w:val="00992DDD"/>
    <w:rsid w:val="00997A55"/>
    <w:rsid w:val="009A040B"/>
    <w:rsid w:val="009B0827"/>
    <w:rsid w:val="009F18EE"/>
    <w:rsid w:val="009F41D0"/>
    <w:rsid w:val="009F5B72"/>
    <w:rsid w:val="00A06D99"/>
    <w:rsid w:val="00A0789C"/>
    <w:rsid w:val="00A20F2C"/>
    <w:rsid w:val="00A2250B"/>
    <w:rsid w:val="00A32BB2"/>
    <w:rsid w:val="00A37269"/>
    <w:rsid w:val="00A37AC5"/>
    <w:rsid w:val="00A41229"/>
    <w:rsid w:val="00A428E8"/>
    <w:rsid w:val="00A42BB4"/>
    <w:rsid w:val="00A54D4C"/>
    <w:rsid w:val="00A555A8"/>
    <w:rsid w:val="00A653C6"/>
    <w:rsid w:val="00A705A5"/>
    <w:rsid w:val="00A82D13"/>
    <w:rsid w:val="00A857A2"/>
    <w:rsid w:val="00A86723"/>
    <w:rsid w:val="00A96B49"/>
    <w:rsid w:val="00A97354"/>
    <w:rsid w:val="00AA22B3"/>
    <w:rsid w:val="00AB089F"/>
    <w:rsid w:val="00AB1CD4"/>
    <w:rsid w:val="00AB7AE5"/>
    <w:rsid w:val="00AD0DA6"/>
    <w:rsid w:val="00AD664E"/>
    <w:rsid w:val="00AD6E38"/>
    <w:rsid w:val="00AE3566"/>
    <w:rsid w:val="00AE402A"/>
    <w:rsid w:val="00B134B2"/>
    <w:rsid w:val="00B15725"/>
    <w:rsid w:val="00B17455"/>
    <w:rsid w:val="00B20C72"/>
    <w:rsid w:val="00B26A86"/>
    <w:rsid w:val="00B26B47"/>
    <w:rsid w:val="00B31917"/>
    <w:rsid w:val="00B34538"/>
    <w:rsid w:val="00B45C60"/>
    <w:rsid w:val="00B51593"/>
    <w:rsid w:val="00B546D3"/>
    <w:rsid w:val="00B55655"/>
    <w:rsid w:val="00B6594E"/>
    <w:rsid w:val="00B74D8C"/>
    <w:rsid w:val="00B82806"/>
    <w:rsid w:val="00B83A95"/>
    <w:rsid w:val="00B921B2"/>
    <w:rsid w:val="00B92509"/>
    <w:rsid w:val="00B97EC1"/>
    <w:rsid w:val="00BA0FB5"/>
    <w:rsid w:val="00BA6573"/>
    <w:rsid w:val="00BB2BB2"/>
    <w:rsid w:val="00BB3102"/>
    <w:rsid w:val="00BB6179"/>
    <w:rsid w:val="00BC0F41"/>
    <w:rsid w:val="00BC347A"/>
    <w:rsid w:val="00BC4935"/>
    <w:rsid w:val="00BC7C15"/>
    <w:rsid w:val="00BD40B1"/>
    <w:rsid w:val="00BD44BB"/>
    <w:rsid w:val="00BD65E0"/>
    <w:rsid w:val="00BD6DB6"/>
    <w:rsid w:val="00BE5D5B"/>
    <w:rsid w:val="00BF0248"/>
    <w:rsid w:val="00BF2196"/>
    <w:rsid w:val="00BF6789"/>
    <w:rsid w:val="00BF77FC"/>
    <w:rsid w:val="00C06183"/>
    <w:rsid w:val="00C23C30"/>
    <w:rsid w:val="00C249C7"/>
    <w:rsid w:val="00C41F25"/>
    <w:rsid w:val="00C46DC5"/>
    <w:rsid w:val="00C46DD5"/>
    <w:rsid w:val="00C52BE2"/>
    <w:rsid w:val="00C534A6"/>
    <w:rsid w:val="00C536A7"/>
    <w:rsid w:val="00C543BD"/>
    <w:rsid w:val="00C55D05"/>
    <w:rsid w:val="00C55D0D"/>
    <w:rsid w:val="00C5711D"/>
    <w:rsid w:val="00C62221"/>
    <w:rsid w:val="00C65209"/>
    <w:rsid w:val="00C65E0A"/>
    <w:rsid w:val="00C7153D"/>
    <w:rsid w:val="00C802EC"/>
    <w:rsid w:val="00C83D85"/>
    <w:rsid w:val="00C9764F"/>
    <w:rsid w:val="00CA38BD"/>
    <w:rsid w:val="00CA77ED"/>
    <w:rsid w:val="00CB6E72"/>
    <w:rsid w:val="00CC07A8"/>
    <w:rsid w:val="00CD1629"/>
    <w:rsid w:val="00CD1CD6"/>
    <w:rsid w:val="00CD2ADA"/>
    <w:rsid w:val="00CD3FCE"/>
    <w:rsid w:val="00CE260F"/>
    <w:rsid w:val="00CE4152"/>
    <w:rsid w:val="00CF160E"/>
    <w:rsid w:val="00CF2B51"/>
    <w:rsid w:val="00D0048C"/>
    <w:rsid w:val="00D0300A"/>
    <w:rsid w:val="00D05A33"/>
    <w:rsid w:val="00D07DE7"/>
    <w:rsid w:val="00D16F3D"/>
    <w:rsid w:val="00D301AD"/>
    <w:rsid w:val="00D46D5B"/>
    <w:rsid w:val="00D5374A"/>
    <w:rsid w:val="00D615C2"/>
    <w:rsid w:val="00D61762"/>
    <w:rsid w:val="00D70096"/>
    <w:rsid w:val="00D70DAD"/>
    <w:rsid w:val="00D712D8"/>
    <w:rsid w:val="00D73D39"/>
    <w:rsid w:val="00D76C75"/>
    <w:rsid w:val="00D81D6C"/>
    <w:rsid w:val="00D902CC"/>
    <w:rsid w:val="00DB6E2A"/>
    <w:rsid w:val="00DB7112"/>
    <w:rsid w:val="00DD279D"/>
    <w:rsid w:val="00DE4582"/>
    <w:rsid w:val="00DF0914"/>
    <w:rsid w:val="00DF0A6A"/>
    <w:rsid w:val="00DF19A4"/>
    <w:rsid w:val="00DF525F"/>
    <w:rsid w:val="00E10BC2"/>
    <w:rsid w:val="00E127E8"/>
    <w:rsid w:val="00E152CD"/>
    <w:rsid w:val="00E15890"/>
    <w:rsid w:val="00E17456"/>
    <w:rsid w:val="00E218DF"/>
    <w:rsid w:val="00E417C5"/>
    <w:rsid w:val="00E41AD4"/>
    <w:rsid w:val="00E4360D"/>
    <w:rsid w:val="00E525FC"/>
    <w:rsid w:val="00E5593C"/>
    <w:rsid w:val="00E6181A"/>
    <w:rsid w:val="00E61FAD"/>
    <w:rsid w:val="00E624E8"/>
    <w:rsid w:val="00E81976"/>
    <w:rsid w:val="00E81FB5"/>
    <w:rsid w:val="00E90B9D"/>
    <w:rsid w:val="00EC3267"/>
    <w:rsid w:val="00EC3FA5"/>
    <w:rsid w:val="00EC4533"/>
    <w:rsid w:val="00ED0D55"/>
    <w:rsid w:val="00ED2CCC"/>
    <w:rsid w:val="00ED7863"/>
    <w:rsid w:val="00EE006B"/>
    <w:rsid w:val="00EE0259"/>
    <w:rsid w:val="00EE3631"/>
    <w:rsid w:val="00EE4284"/>
    <w:rsid w:val="00EF1A93"/>
    <w:rsid w:val="00EF1DDC"/>
    <w:rsid w:val="00F0163C"/>
    <w:rsid w:val="00F068F1"/>
    <w:rsid w:val="00F0786F"/>
    <w:rsid w:val="00F1689F"/>
    <w:rsid w:val="00F23501"/>
    <w:rsid w:val="00F27233"/>
    <w:rsid w:val="00F37781"/>
    <w:rsid w:val="00F4064A"/>
    <w:rsid w:val="00F40E16"/>
    <w:rsid w:val="00F45343"/>
    <w:rsid w:val="00F54543"/>
    <w:rsid w:val="00F554C6"/>
    <w:rsid w:val="00F72544"/>
    <w:rsid w:val="00F729C0"/>
    <w:rsid w:val="00F72AEA"/>
    <w:rsid w:val="00F73BFC"/>
    <w:rsid w:val="00F73F3C"/>
    <w:rsid w:val="00F94101"/>
    <w:rsid w:val="00FA3C35"/>
    <w:rsid w:val="00FA758D"/>
    <w:rsid w:val="00FA7D78"/>
    <w:rsid w:val="00FB2398"/>
    <w:rsid w:val="00FC0005"/>
    <w:rsid w:val="00FC41DC"/>
    <w:rsid w:val="00FD7093"/>
    <w:rsid w:val="00FE0D8D"/>
    <w:rsid w:val="00FE39BF"/>
    <w:rsid w:val="00FF3CB0"/>
    <w:rsid w:val="00FF74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85F600"/>
  <w15:docId w15:val="{D5A1268E-CCDD-4FD2-BABF-A11E46C5A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C9764F"/>
    <w:rPr>
      <w:sz w:val="24"/>
      <w:szCs w:val="24"/>
    </w:rPr>
  </w:style>
  <w:style w:type="paragraph" w:styleId="Balk2">
    <w:name w:val="heading 2"/>
    <w:basedOn w:val="Normal"/>
    <w:next w:val="Normal"/>
    <w:qFormat/>
    <w:rsid w:val="006237A6"/>
    <w:pPr>
      <w:keepNext/>
      <w:spacing w:before="240" w:after="60"/>
      <w:outlineLvl w:val="1"/>
    </w:pPr>
    <w:rPr>
      <w:rFonts w:ascii="Arial" w:hAnsi="Arial" w:cs="Arial"/>
      <w:b/>
      <w:bCs/>
      <w:i/>
      <w:iCs/>
      <w:sz w:val="28"/>
      <w:szCs w:val="28"/>
    </w:rPr>
  </w:style>
  <w:style w:type="paragraph" w:styleId="Balk7">
    <w:name w:val="heading 7"/>
    <w:basedOn w:val="Normal"/>
    <w:qFormat/>
    <w:rsid w:val="00701B17"/>
    <w:pPr>
      <w:spacing w:before="100" w:beforeAutospacing="1" w:after="100" w:afterAutospacing="1"/>
      <w:outlineLvl w:val="6"/>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rsid w:val="0006653D"/>
    <w:rPr>
      <w:color w:val="0000FF"/>
      <w:u w:val="single"/>
    </w:rPr>
  </w:style>
  <w:style w:type="paragraph" w:styleId="stBilgi">
    <w:name w:val="header"/>
    <w:basedOn w:val="Normal"/>
    <w:link w:val="stBilgiChar"/>
    <w:rsid w:val="00E5593C"/>
    <w:pPr>
      <w:tabs>
        <w:tab w:val="center" w:pos="4320"/>
        <w:tab w:val="right" w:pos="8640"/>
      </w:tabs>
    </w:pPr>
  </w:style>
  <w:style w:type="paragraph" w:styleId="AltBilgi">
    <w:name w:val="footer"/>
    <w:basedOn w:val="Normal"/>
    <w:link w:val="AltBilgiChar"/>
    <w:uiPriority w:val="99"/>
    <w:rsid w:val="00E5593C"/>
    <w:pPr>
      <w:tabs>
        <w:tab w:val="center" w:pos="4320"/>
        <w:tab w:val="right" w:pos="8640"/>
      </w:tabs>
    </w:pPr>
  </w:style>
  <w:style w:type="paragraph" w:styleId="BalonMetni">
    <w:name w:val="Balloon Text"/>
    <w:basedOn w:val="Normal"/>
    <w:link w:val="BalonMetniChar"/>
    <w:rsid w:val="00177CEB"/>
    <w:rPr>
      <w:rFonts w:ascii="Tahoma" w:hAnsi="Tahoma" w:cs="Tahoma"/>
      <w:sz w:val="16"/>
      <w:szCs w:val="16"/>
    </w:rPr>
  </w:style>
  <w:style w:type="character" w:customStyle="1" w:styleId="BalonMetniChar">
    <w:name w:val="Balon Metni Char"/>
    <w:basedOn w:val="VarsaylanParagrafYazTipi"/>
    <w:link w:val="BalonMetni"/>
    <w:rsid w:val="00177CEB"/>
    <w:rPr>
      <w:rFonts w:ascii="Tahoma" w:hAnsi="Tahoma" w:cs="Tahoma"/>
      <w:sz w:val="16"/>
      <w:szCs w:val="16"/>
    </w:rPr>
  </w:style>
  <w:style w:type="character" w:styleId="Gl">
    <w:name w:val="Strong"/>
    <w:basedOn w:val="VarsaylanParagrafYazTipi"/>
    <w:uiPriority w:val="22"/>
    <w:qFormat/>
    <w:rsid w:val="00422048"/>
    <w:rPr>
      <w:b/>
      <w:bCs/>
    </w:rPr>
  </w:style>
  <w:style w:type="paragraph" w:styleId="ListeParagraf">
    <w:name w:val="List Paragraph"/>
    <w:basedOn w:val="Normal"/>
    <w:uiPriority w:val="34"/>
    <w:qFormat/>
    <w:rsid w:val="00422048"/>
    <w:pPr>
      <w:spacing w:after="200" w:line="276" w:lineRule="auto"/>
      <w:ind w:left="720"/>
      <w:contextualSpacing/>
    </w:pPr>
    <w:rPr>
      <w:rFonts w:asciiTheme="minorHAnsi" w:eastAsiaTheme="minorHAnsi" w:hAnsiTheme="minorHAnsi" w:cstheme="minorBidi"/>
      <w:sz w:val="22"/>
      <w:szCs w:val="22"/>
    </w:rPr>
  </w:style>
  <w:style w:type="character" w:customStyle="1" w:styleId="s10">
    <w:name w:val="s10"/>
    <w:basedOn w:val="VarsaylanParagrafYazTipi"/>
    <w:rsid w:val="00F37781"/>
  </w:style>
  <w:style w:type="character" w:customStyle="1" w:styleId="s15">
    <w:name w:val="s15"/>
    <w:basedOn w:val="VarsaylanParagrafYazTipi"/>
    <w:rsid w:val="00F37781"/>
  </w:style>
  <w:style w:type="character" w:styleId="AklamaBavurusu">
    <w:name w:val="annotation reference"/>
    <w:basedOn w:val="VarsaylanParagrafYazTipi"/>
    <w:uiPriority w:val="99"/>
    <w:rsid w:val="005A3CC9"/>
    <w:rPr>
      <w:sz w:val="16"/>
      <w:szCs w:val="16"/>
    </w:rPr>
  </w:style>
  <w:style w:type="paragraph" w:styleId="AklamaMetni">
    <w:name w:val="annotation text"/>
    <w:basedOn w:val="Normal"/>
    <w:link w:val="AklamaMetniChar"/>
    <w:rsid w:val="005A3CC9"/>
    <w:rPr>
      <w:sz w:val="20"/>
      <w:szCs w:val="20"/>
    </w:rPr>
  </w:style>
  <w:style w:type="character" w:customStyle="1" w:styleId="AklamaMetniChar">
    <w:name w:val="Açıklama Metni Char"/>
    <w:basedOn w:val="VarsaylanParagrafYazTipi"/>
    <w:link w:val="AklamaMetni"/>
    <w:rsid w:val="005A3CC9"/>
  </w:style>
  <w:style w:type="paragraph" w:styleId="AklamaKonusu">
    <w:name w:val="annotation subject"/>
    <w:basedOn w:val="AklamaMetni"/>
    <w:next w:val="AklamaMetni"/>
    <w:link w:val="AklamaKonusuChar"/>
    <w:rsid w:val="005A3CC9"/>
    <w:rPr>
      <w:b/>
      <w:bCs/>
    </w:rPr>
  </w:style>
  <w:style w:type="character" w:customStyle="1" w:styleId="AklamaKonusuChar">
    <w:name w:val="Açıklama Konusu Char"/>
    <w:basedOn w:val="AklamaMetniChar"/>
    <w:link w:val="AklamaKonusu"/>
    <w:rsid w:val="005A3CC9"/>
    <w:rPr>
      <w:b/>
      <w:bCs/>
    </w:rPr>
  </w:style>
  <w:style w:type="character" w:customStyle="1" w:styleId="AltBilgiChar">
    <w:name w:val="Alt Bilgi Char"/>
    <w:basedOn w:val="VarsaylanParagrafYazTipi"/>
    <w:link w:val="AltBilgi"/>
    <w:uiPriority w:val="99"/>
    <w:rsid w:val="006131C8"/>
    <w:rPr>
      <w:sz w:val="24"/>
      <w:szCs w:val="24"/>
    </w:rPr>
  </w:style>
  <w:style w:type="paragraph" w:styleId="AralkYok">
    <w:name w:val="No Spacing"/>
    <w:link w:val="AralkYokChar"/>
    <w:uiPriority w:val="1"/>
    <w:qFormat/>
    <w:rsid w:val="005325CE"/>
    <w:rPr>
      <w:rFonts w:ascii="Calibri" w:hAnsi="Calibri"/>
      <w:sz w:val="22"/>
      <w:szCs w:val="22"/>
    </w:rPr>
  </w:style>
  <w:style w:type="character" w:customStyle="1" w:styleId="AralkYokChar">
    <w:name w:val="Aralık Yok Char"/>
    <w:link w:val="AralkYok"/>
    <w:uiPriority w:val="1"/>
    <w:rsid w:val="005325CE"/>
    <w:rPr>
      <w:rFonts w:ascii="Calibri" w:hAnsi="Calibri"/>
      <w:sz w:val="22"/>
      <w:szCs w:val="22"/>
    </w:rPr>
  </w:style>
  <w:style w:type="paragraph" w:styleId="NormalWeb">
    <w:name w:val="Normal (Web)"/>
    <w:basedOn w:val="Normal"/>
    <w:uiPriority w:val="99"/>
    <w:unhideWhenUsed/>
    <w:rsid w:val="00975889"/>
    <w:pPr>
      <w:spacing w:before="100" w:beforeAutospacing="1" w:after="100" w:afterAutospacing="1"/>
    </w:pPr>
  </w:style>
  <w:style w:type="paragraph" w:customStyle="1" w:styleId="cont-title-date">
    <w:name w:val="cont-title-date"/>
    <w:basedOn w:val="Normal"/>
    <w:rsid w:val="00975889"/>
    <w:pPr>
      <w:spacing w:before="100" w:beforeAutospacing="1" w:after="100" w:afterAutospacing="1"/>
    </w:pPr>
    <w:rPr>
      <w:color w:val="666666"/>
      <w:sz w:val="17"/>
      <w:szCs w:val="17"/>
    </w:rPr>
  </w:style>
  <w:style w:type="paragraph" w:styleId="z-Formunst">
    <w:name w:val="HTML Top of Form"/>
    <w:basedOn w:val="Normal"/>
    <w:next w:val="Normal"/>
    <w:link w:val="z-FormunstChar"/>
    <w:hidden/>
    <w:uiPriority w:val="99"/>
    <w:unhideWhenUsed/>
    <w:rsid w:val="00975889"/>
    <w:pPr>
      <w:pBdr>
        <w:bottom w:val="single" w:sz="6" w:space="1" w:color="auto"/>
      </w:pBdr>
      <w:jc w:val="center"/>
    </w:pPr>
    <w:rPr>
      <w:rFonts w:ascii="Arial" w:hAnsi="Arial" w:cs="Arial"/>
      <w:vanish/>
      <w:sz w:val="16"/>
      <w:szCs w:val="16"/>
    </w:rPr>
  </w:style>
  <w:style w:type="character" w:customStyle="1" w:styleId="z-FormunstChar">
    <w:name w:val="z-Formun Üstü Char"/>
    <w:basedOn w:val="VarsaylanParagrafYazTipi"/>
    <w:link w:val="z-Formunst"/>
    <w:uiPriority w:val="99"/>
    <w:rsid w:val="00975889"/>
    <w:rPr>
      <w:rFonts w:ascii="Arial" w:hAnsi="Arial" w:cs="Arial"/>
      <w:vanish/>
      <w:sz w:val="16"/>
      <w:szCs w:val="16"/>
    </w:rPr>
  </w:style>
  <w:style w:type="paragraph" w:styleId="z-FormunAlt">
    <w:name w:val="HTML Bottom of Form"/>
    <w:basedOn w:val="Normal"/>
    <w:next w:val="Normal"/>
    <w:link w:val="z-FormunAltChar"/>
    <w:hidden/>
    <w:uiPriority w:val="99"/>
    <w:unhideWhenUsed/>
    <w:rsid w:val="00975889"/>
    <w:pPr>
      <w:pBdr>
        <w:top w:val="single" w:sz="6" w:space="1" w:color="auto"/>
      </w:pBdr>
      <w:jc w:val="center"/>
    </w:pPr>
    <w:rPr>
      <w:rFonts w:ascii="Arial" w:hAnsi="Arial" w:cs="Arial"/>
      <w:vanish/>
      <w:sz w:val="16"/>
      <w:szCs w:val="16"/>
    </w:rPr>
  </w:style>
  <w:style w:type="character" w:customStyle="1" w:styleId="z-FormunAltChar">
    <w:name w:val="z-Formun Altı Char"/>
    <w:basedOn w:val="VarsaylanParagrafYazTipi"/>
    <w:link w:val="z-FormunAlt"/>
    <w:uiPriority w:val="99"/>
    <w:rsid w:val="00975889"/>
    <w:rPr>
      <w:rFonts w:ascii="Arial" w:hAnsi="Arial" w:cs="Arial"/>
      <w:vanish/>
      <w:sz w:val="16"/>
      <w:szCs w:val="16"/>
    </w:rPr>
  </w:style>
  <w:style w:type="character" w:customStyle="1" w:styleId="stBilgiChar">
    <w:name w:val="Üst Bilgi Char"/>
    <w:basedOn w:val="VarsaylanParagrafYazTipi"/>
    <w:link w:val="stBilgi"/>
    <w:rsid w:val="001C1DD7"/>
    <w:rPr>
      <w:sz w:val="24"/>
      <w:szCs w:val="24"/>
    </w:rPr>
  </w:style>
  <w:style w:type="paragraph" w:styleId="Dzeltme">
    <w:name w:val="Revision"/>
    <w:hidden/>
    <w:uiPriority w:val="99"/>
    <w:semiHidden/>
    <w:rsid w:val="00C7153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69439">
      <w:bodyDiv w:val="1"/>
      <w:marLeft w:val="0"/>
      <w:marRight w:val="0"/>
      <w:marTop w:val="0"/>
      <w:marBottom w:val="0"/>
      <w:divBdr>
        <w:top w:val="none" w:sz="0" w:space="0" w:color="auto"/>
        <w:left w:val="none" w:sz="0" w:space="0" w:color="auto"/>
        <w:bottom w:val="none" w:sz="0" w:space="0" w:color="auto"/>
        <w:right w:val="none" w:sz="0" w:space="0" w:color="auto"/>
      </w:divBdr>
      <w:divsChild>
        <w:div w:id="1172137110">
          <w:marLeft w:val="0"/>
          <w:marRight w:val="0"/>
          <w:marTop w:val="0"/>
          <w:marBottom w:val="0"/>
          <w:divBdr>
            <w:top w:val="none" w:sz="0" w:space="0" w:color="auto"/>
            <w:left w:val="none" w:sz="0" w:space="0" w:color="auto"/>
            <w:bottom w:val="none" w:sz="0" w:space="0" w:color="auto"/>
            <w:right w:val="none" w:sz="0" w:space="0" w:color="auto"/>
          </w:divBdr>
          <w:divsChild>
            <w:div w:id="746807131">
              <w:marLeft w:val="0"/>
              <w:marRight w:val="0"/>
              <w:marTop w:val="0"/>
              <w:marBottom w:val="0"/>
              <w:divBdr>
                <w:top w:val="none" w:sz="0" w:space="0" w:color="auto"/>
                <w:left w:val="none" w:sz="0" w:space="0" w:color="auto"/>
                <w:bottom w:val="none" w:sz="0" w:space="0" w:color="auto"/>
                <w:right w:val="none" w:sz="0" w:space="0" w:color="auto"/>
              </w:divBdr>
              <w:divsChild>
                <w:div w:id="416678980">
                  <w:marLeft w:val="0"/>
                  <w:marRight w:val="0"/>
                  <w:marTop w:val="0"/>
                  <w:marBottom w:val="0"/>
                  <w:divBdr>
                    <w:top w:val="none" w:sz="0" w:space="0" w:color="auto"/>
                    <w:left w:val="none" w:sz="0" w:space="0" w:color="auto"/>
                    <w:bottom w:val="none" w:sz="0" w:space="0" w:color="auto"/>
                    <w:right w:val="none" w:sz="0" w:space="0" w:color="auto"/>
                  </w:divBdr>
                  <w:divsChild>
                    <w:div w:id="2122801436">
                      <w:marLeft w:val="0"/>
                      <w:marRight w:val="0"/>
                      <w:marTop w:val="0"/>
                      <w:marBottom w:val="0"/>
                      <w:divBdr>
                        <w:top w:val="none" w:sz="0" w:space="0" w:color="auto"/>
                        <w:left w:val="none" w:sz="0" w:space="0" w:color="auto"/>
                        <w:bottom w:val="none" w:sz="0" w:space="0" w:color="auto"/>
                        <w:right w:val="none" w:sz="0" w:space="0" w:color="auto"/>
                      </w:divBdr>
                      <w:divsChild>
                        <w:div w:id="1363676114">
                          <w:marLeft w:val="90"/>
                          <w:marRight w:val="90"/>
                          <w:marTop w:val="0"/>
                          <w:marBottom w:val="0"/>
                          <w:divBdr>
                            <w:top w:val="none" w:sz="0" w:space="0" w:color="auto"/>
                            <w:left w:val="none" w:sz="0" w:space="0" w:color="auto"/>
                            <w:bottom w:val="none" w:sz="0" w:space="0" w:color="auto"/>
                            <w:right w:val="none" w:sz="0" w:space="0" w:color="auto"/>
                          </w:divBdr>
                          <w:divsChild>
                            <w:div w:id="725647227">
                              <w:marLeft w:val="0"/>
                              <w:marRight w:val="0"/>
                              <w:marTop w:val="0"/>
                              <w:marBottom w:val="0"/>
                              <w:divBdr>
                                <w:top w:val="none" w:sz="0" w:space="0" w:color="auto"/>
                                <w:left w:val="none" w:sz="0" w:space="0" w:color="auto"/>
                                <w:bottom w:val="none" w:sz="0" w:space="0" w:color="auto"/>
                                <w:right w:val="none" w:sz="0" w:space="0" w:color="auto"/>
                              </w:divBdr>
                              <w:divsChild>
                                <w:div w:id="478612559">
                                  <w:marLeft w:val="0"/>
                                  <w:marRight w:val="0"/>
                                  <w:marTop w:val="0"/>
                                  <w:marBottom w:val="0"/>
                                  <w:divBdr>
                                    <w:top w:val="none" w:sz="0" w:space="0" w:color="auto"/>
                                    <w:left w:val="none" w:sz="0" w:space="0" w:color="auto"/>
                                    <w:bottom w:val="none" w:sz="0" w:space="0" w:color="auto"/>
                                    <w:right w:val="none" w:sz="0" w:space="0" w:color="auto"/>
                                  </w:divBdr>
                                  <w:divsChild>
                                    <w:div w:id="147794771">
                                      <w:marLeft w:val="0"/>
                                      <w:marRight w:val="0"/>
                                      <w:marTop w:val="0"/>
                                      <w:marBottom w:val="0"/>
                                      <w:divBdr>
                                        <w:top w:val="none" w:sz="0" w:space="0" w:color="auto"/>
                                        <w:left w:val="none" w:sz="0" w:space="0" w:color="auto"/>
                                        <w:bottom w:val="none" w:sz="0" w:space="0" w:color="auto"/>
                                        <w:right w:val="none" w:sz="0" w:space="0" w:color="auto"/>
                                      </w:divBdr>
                                      <w:divsChild>
                                        <w:div w:id="1603143060">
                                          <w:marLeft w:val="0"/>
                                          <w:marRight w:val="0"/>
                                          <w:marTop w:val="0"/>
                                          <w:marBottom w:val="0"/>
                                          <w:divBdr>
                                            <w:top w:val="none" w:sz="0" w:space="0" w:color="auto"/>
                                            <w:left w:val="none" w:sz="0" w:space="0" w:color="auto"/>
                                            <w:bottom w:val="none" w:sz="0" w:space="0" w:color="auto"/>
                                            <w:right w:val="none" w:sz="0" w:space="0" w:color="auto"/>
                                          </w:divBdr>
                                          <w:divsChild>
                                            <w:div w:id="815806173">
                                              <w:marLeft w:val="-150"/>
                                              <w:marRight w:val="0"/>
                                              <w:marTop w:val="0"/>
                                              <w:marBottom w:val="0"/>
                                              <w:divBdr>
                                                <w:top w:val="none" w:sz="0" w:space="0" w:color="auto"/>
                                                <w:left w:val="none" w:sz="0" w:space="0" w:color="auto"/>
                                                <w:bottom w:val="none" w:sz="0" w:space="0" w:color="auto"/>
                                                <w:right w:val="none" w:sz="0" w:space="0" w:color="auto"/>
                                              </w:divBdr>
                                              <w:divsChild>
                                                <w:div w:id="930622418">
                                                  <w:marLeft w:val="0"/>
                                                  <w:marRight w:val="0"/>
                                                  <w:marTop w:val="0"/>
                                                  <w:marBottom w:val="0"/>
                                                  <w:divBdr>
                                                    <w:top w:val="single" w:sz="6" w:space="0" w:color="D9DCCF"/>
                                                    <w:left w:val="single" w:sz="6" w:space="0" w:color="D9DCCF"/>
                                                    <w:bottom w:val="single" w:sz="6" w:space="0" w:color="D9DCCF"/>
                                                    <w:right w:val="single" w:sz="6" w:space="0" w:color="D9DCCF"/>
                                                  </w:divBdr>
                                                  <w:divsChild>
                                                    <w:div w:id="753472451">
                                                      <w:marLeft w:val="0"/>
                                                      <w:marRight w:val="0"/>
                                                      <w:marTop w:val="0"/>
                                                      <w:marBottom w:val="0"/>
                                                      <w:divBdr>
                                                        <w:top w:val="none" w:sz="0" w:space="0" w:color="auto"/>
                                                        <w:left w:val="none" w:sz="0" w:space="0" w:color="auto"/>
                                                        <w:bottom w:val="none" w:sz="0" w:space="0" w:color="auto"/>
                                                        <w:right w:val="none" w:sz="0" w:space="0" w:color="auto"/>
                                                      </w:divBdr>
                                                    </w:div>
                                                    <w:div w:id="97028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232534">
                                  <w:marLeft w:val="0"/>
                                  <w:marRight w:val="0"/>
                                  <w:marTop w:val="0"/>
                                  <w:marBottom w:val="0"/>
                                  <w:divBdr>
                                    <w:top w:val="none" w:sz="0" w:space="0" w:color="auto"/>
                                    <w:left w:val="none" w:sz="0" w:space="0" w:color="auto"/>
                                    <w:bottom w:val="none" w:sz="0" w:space="0" w:color="auto"/>
                                    <w:right w:val="none" w:sz="0" w:space="0" w:color="auto"/>
                                  </w:divBdr>
                                  <w:divsChild>
                                    <w:div w:id="1768385523">
                                      <w:marLeft w:val="90"/>
                                      <w:marRight w:val="90"/>
                                      <w:marTop w:val="0"/>
                                      <w:marBottom w:val="0"/>
                                      <w:divBdr>
                                        <w:top w:val="none" w:sz="0" w:space="0" w:color="auto"/>
                                        <w:left w:val="none" w:sz="0" w:space="0" w:color="auto"/>
                                        <w:bottom w:val="none" w:sz="0" w:space="0" w:color="auto"/>
                                        <w:right w:val="none" w:sz="0" w:space="0" w:color="auto"/>
                                      </w:divBdr>
                                      <w:divsChild>
                                        <w:div w:id="324551527">
                                          <w:marLeft w:val="0"/>
                                          <w:marRight w:val="0"/>
                                          <w:marTop w:val="0"/>
                                          <w:marBottom w:val="0"/>
                                          <w:divBdr>
                                            <w:top w:val="none" w:sz="0" w:space="0" w:color="auto"/>
                                            <w:left w:val="none" w:sz="0" w:space="0" w:color="auto"/>
                                            <w:bottom w:val="none" w:sz="0" w:space="0" w:color="auto"/>
                                            <w:right w:val="none" w:sz="0" w:space="0" w:color="auto"/>
                                          </w:divBdr>
                                          <w:divsChild>
                                            <w:div w:id="1679113961">
                                              <w:marLeft w:val="0"/>
                                              <w:marRight w:val="0"/>
                                              <w:marTop w:val="0"/>
                                              <w:marBottom w:val="0"/>
                                              <w:divBdr>
                                                <w:top w:val="none" w:sz="0" w:space="0" w:color="auto"/>
                                                <w:left w:val="none" w:sz="0" w:space="0" w:color="auto"/>
                                                <w:bottom w:val="none" w:sz="0" w:space="0" w:color="auto"/>
                                                <w:right w:val="none" w:sz="0" w:space="0" w:color="auto"/>
                                              </w:divBdr>
                                              <w:divsChild>
                                                <w:div w:id="662700208">
                                                  <w:marLeft w:val="0"/>
                                                  <w:marRight w:val="0"/>
                                                  <w:marTop w:val="0"/>
                                                  <w:marBottom w:val="0"/>
                                                  <w:divBdr>
                                                    <w:top w:val="none" w:sz="0" w:space="0" w:color="auto"/>
                                                    <w:left w:val="none" w:sz="0" w:space="0" w:color="auto"/>
                                                    <w:bottom w:val="none" w:sz="0" w:space="0" w:color="auto"/>
                                                    <w:right w:val="none" w:sz="0" w:space="0" w:color="auto"/>
                                                  </w:divBdr>
                                                  <w:divsChild>
                                                    <w:div w:id="2123109178">
                                                      <w:marLeft w:val="90"/>
                                                      <w:marRight w:val="90"/>
                                                      <w:marTop w:val="0"/>
                                                      <w:marBottom w:val="0"/>
                                                      <w:divBdr>
                                                        <w:top w:val="none" w:sz="0" w:space="0" w:color="auto"/>
                                                        <w:left w:val="none" w:sz="0" w:space="0" w:color="auto"/>
                                                        <w:bottom w:val="none" w:sz="0" w:space="0" w:color="auto"/>
                                                        <w:right w:val="none" w:sz="0" w:space="0" w:color="auto"/>
                                                      </w:divBdr>
                                                      <w:divsChild>
                                                        <w:div w:id="1687443375">
                                                          <w:marLeft w:val="0"/>
                                                          <w:marRight w:val="0"/>
                                                          <w:marTop w:val="0"/>
                                                          <w:marBottom w:val="0"/>
                                                          <w:divBdr>
                                                            <w:top w:val="none" w:sz="0" w:space="0" w:color="auto"/>
                                                            <w:left w:val="none" w:sz="0" w:space="0" w:color="auto"/>
                                                            <w:bottom w:val="none" w:sz="0" w:space="0" w:color="auto"/>
                                                            <w:right w:val="none" w:sz="0" w:space="0" w:color="auto"/>
                                                          </w:divBdr>
                                                          <w:divsChild>
                                                            <w:div w:id="1509439468">
                                                              <w:marLeft w:val="0"/>
                                                              <w:marRight w:val="0"/>
                                                              <w:marTop w:val="0"/>
                                                              <w:marBottom w:val="0"/>
                                                              <w:divBdr>
                                                                <w:top w:val="none" w:sz="0" w:space="0" w:color="auto"/>
                                                                <w:left w:val="none" w:sz="0" w:space="0" w:color="auto"/>
                                                                <w:bottom w:val="none" w:sz="0" w:space="0" w:color="auto"/>
                                                                <w:right w:val="none" w:sz="0" w:space="0" w:color="auto"/>
                                                              </w:divBdr>
                                                              <w:divsChild>
                                                                <w:div w:id="563368147">
                                                                  <w:marLeft w:val="0"/>
                                                                  <w:marRight w:val="0"/>
                                                                  <w:marTop w:val="0"/>
                                                                  <w:marBottom w:val="0"/>
                                                                  <w:divBdr>
                                                                    <w:top w:val="none" w:sz="0" w:space="0" w:color="auto"/>
                                                                    <w:left w:val="none" w:sz="0" w:space="0" w:color="auto"/>
                                                                    <w:bottom w:val="none" w:sz="0" w:space="0" w:color="auto"/>
                                                                    <w:right w:val="none" w:sz="0" w:space="0" w:color="auto"/>
                                                                  </w:divBdr>
                                                                  <w:divsChild>
                                                                    <w:div w:id="827207934">
                                                                      <w:marLeft w:val="0"/>
                                                                      <w:marRight w:val="0"/>
                                                                      <w:marTop w:val="0"/>
                                                                      <w:marBottom w:val="0"/>
                                                                      <w:divBdr>
                                                                        <w:top w:val="none" w:sz="0" w:space="0" w:color="auto"/>
                                                                        <w:left w:val="none" w:sz="0" w:space="0" w:color="auto"/>
                                                                        <w:bottom w:val="none" w:sz="0" w:space="0" w:color="auto"/>
                                                                        <w:right w:val="none" w:sz="0" w:space="0" w:color="auto"/>
                                                                      </w:divBdr>
                                                                      <w:divsChild>
                                                                        <w:div w:id="1873836115">
                                                                          <w:marLeft w:val="0"/>
                                                                          <w:marRight w:val="0"/>
                                                                          <w:marTop w:val="0"/>
                                                                          <w:marBottom w:val="0"/>
                                                                          <w:divBdr>
                                                                            <w:top w:val="none" w:sz="0" w:space="0" w:color="auto"/>
                                                                            <w:left w:val="none" w:sz="0" w:space="0" w:color="auto"/>
                                                                            <w:bottom w:val="none" w:sz="0" w:space="0" w:color="auto"/>
                                                                            <w:right w:val="none" w:sz="0" w:space="0" w:color="auto"/>
                                                                          </w:divBdr>
                                                                          <w:divsChild>
                                                                            <w:div w:id="81398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8504973">
      <w:bodyDiv w:val="1"/>
      <w:marLeft w:val="0"/>
      <w:marRight w:val="0"/>
      <w:marTop w:val="0"/>
      <w:marBottom w:val="0"/>
      <w:divBdr>
        <w:top w:val="none" w:sz="0" w:space="0" w:color="auto"/>
        <w:left w:val="none" w:sz="0" w:space="0" w:color="auto"/>
        <w:bottom w:val="none" w:sz="0" w:space="0" w:color="auto"/>
        <w:right w:val="none" w:sz="0" w:space="0" w:color="auto"/>
      </w:divBdr>
    </w:div>
    <w:div w:id="538709343">
      <w:bodyDiv w:val="1"/>
      <w:marLeft w:val="0"/>
      <w:marRight w:val="0"/>
      <w:marTop w:val="0"/>
      <w:marBottom w:val="0"/>
      <w:divBdr>
        <w:top w:val="none" w:sz="0" w:space="0" w:color="auto"/>
        <w:left w:val="none" w:sz="0" w:space="0" w:color="auto"/>
        <w:bottom w:val="none" w:sz="0" w:space="0" w:color="auto"/>
        <w:right w:val="none" w:sz="0" w:space="0" w:color="auto"/>
      </w:divBdr>
    </w:div>
    <w:div w:id="851917068">
      <w:bodyDiv w:val="1"/>
      <w:marLeft w:val="0"/>
      <w:marRight w:val="0"/>
      <w:marTop w:val="0"/>
      <w:marBottom w:val="0"/>
      <w:divBdr>
        <w:top w:val="none" w:sz="0" w:space="0" w:color="auto"/>
        <w:left w:val="none" w:sz="0" w:space="0" w:color="auto"/>
        <w:bottom w:val="none" w:sz="0" w:space="0" w:color="auto"/>
        <w:right w:val="none" w:sz="0" w:space="0" w:color="auto"/>
      </w:divBdr>
    </w:div>
    <w:div w:id="1304656986">
      <w:bodyDiv w:val="1"/>
      <w:marLeft w:val="0"/>
      <w:marRight w:val="0"/>
      <w:marTop w:val="0"/>
      <w:marBottom w:val="0"/>
      <w:divBdr>
        <w:top w:val="none" w:sz="0" w:space="0" w:color="auto"/>
        <w:left w:val="none" w:sz="0" w:space="0" w:color="auto"/>
        <w:bottom w:val="none" w:sz="0" w:space="0" w:color="auto"/>
        <w:right w:val="none" w:sz="0" w:space="0" w:color="auto"/>
      </w:divBdr>
    </w:div>
    <w:div w:id="1508203893">
      <w:bodyDiv w:val="1"/>
      <w:marLeft w:val="0"/>
      <w:marRight w:val="0"/>
      <w:marTop w:val="0"/>
      <w:marBottom w:val="0"/>
      <w:divBdr>
        <w:top w:val="none" w:sz="0" w:space="0" w:color="auto"/>
        <w:left w:val="none" w:sz="0" w:space="0" w:color="auto"/>
        <w:bottom w:val="none" w:sz="0" w:space="0" w:color="auto"/>
        <w:right w:val="none" w:sz="0" w:space="0" w:color="auto"/>
      </w:divBdr>
    </w:div>
    <w:div w:id="1846820125">
      <w:bodyDiv w:val="1"/>
      <w:marLeft w:val="0"/>
      <w:marRight w:val="0"/>
      <w:marTop w:val="0"/>
      <w:marBottom w:val="0"/>
      <w:divBdr>
        <w:top w:val="none" w:sz="0" w:space="0" w:color="auto"/>
        <w:left w:val="none" w:sz="0" w:space="0" w:color="auto"/>
        <w:bottom w:val="none" w:sz="0" w:space="0" w:color="auto"/>
        <w:right w:val="none" w:sz="0" w:space="0" w:color="auto"/>
      </w:divBdr>
      <w:divsChild>
        <w:div w:id="435833577">
          <w:marLeft w:val="0"/>
          <w:marRight w:val="0"/>
          <w:marTop w:val="0"/>
          <w:marBottom w:val="0"/>
          <w:divBdr>
            <w:top w:val="none" w:sz="0" w:space="0" w:color="auto"/>
            <w:left w:val="none" w:sz="0" w:space="0" w:color="auto"/>
            <w:bottom w:val="none" w:sz="0" w:space="0" w:color="auto"/>
            <w:right w:val="none" w:sz="0" w:space="0" w:color="auto"/>
          </w:divBdr>
          <w:divsChild>
            <w:div w:id="1834487509">
              <w:marLeft w:val="0"/>
              <w:marRight w:val="0"/>
              <w:marTop w:val="0"/>
              <w:marBottom w:val="0"/>
              <w:divBdr>
                <w:top w:val="none" w:sz="0" w:space="0" w:color="auto"/>
                <w:left w:val="none" w:sz="0" w:space="0" w:color="auto"/>
                <w:bottom w:val="none" w:sz="0" w:space="0" w:color="auto"/>
                <w:right w:val="none" w:sz="0" w:space="0" w:color="auto"/>
              </w:divBdr>
              <w:divsChild>
                <w:div w:id="226383430">
                  <w:marLeft w:val="0"/>
                  <w:marRight w:val="0"/>
                  <w:marTop w:val="0"/>
                  <w:marBottom w:val="0"/>
                  <w:divBdr>
                    <w:top w:val="none" w:sz="0" w:space="0" w:color="auto"/>
                    <w:left w:val="none" w:sz="0" w:space="0" w:color="auto"/>
                    <w:bottom w:val="none" w:sz="0" w:space="0" w:color="auto"/>
                    <w:right w:val="none" w:sz="0" w:space="0" w:color="auto"/>
                  </w:divBdr>
                  <w:divsChild>
                    <w:div w:id="1995184610">
                      <w:marLeft w:val="0"/>
                      <w:marRight w:val="0"/>
                      <w:marTop w:val="0"/>
                      <w:marBottom w:val="0"/>
                      <w:divBdr>
                        <w:top w:val="none" w:sz="0" w:space="0" w:color="auto"/>
                        <w:left w:val="none" w:sz="0" w:space="0" w:color="auto"/>
                        <w:bottom w:val="none" w:sz="0" w:space="0" w:color="auto"/>
                        <w:right w:val="none" w:sz="0" w:space="0" w:color="auto"/>
                      </w:divBdr>
                      <w:divsChild>
                        <w:div w:id="313222174">
                          <w:marLeft w:val="90"/>
                          <w:marRight w:val="90"/>
                          <w:marTop w:val="0"/>
                          <w:marBottom w:val="0"/>
                          <w:divBdr>
                            <w:top w:val="none" w:sz="0" w:space="0" w:color="auto"/>
                            <w:left w:val="none" w:sz="0" w:space="0" w:color="auto"/>
                            <w:bottom w:val="none" w:sz="0" w:space="0" w:color="auto"/>
                            <w:right w:val="none" w:sz="0" w:space="0" w:color="auto"/>
                          </w:divBdr>
                          <w:divsChild>
                            <w:div w:id="2121797723">
                              <w:marLeft w:val="0"/>
                              <w:marRight w:val="0"/>
                              <w:marTop w:val="0"/>
                              <w:marBottom w:val="0"/>
                              <w:divBdr>
                                <w:top w:val="none" w:sz="0" w:space="0" w:color="auto"/>
                                <w:left w:val="none" w:sz="0" w:space="0" w:color="auto"/>
                                <w:bottom w:val="none" w:sz="0" w:space="0" w:color="auto"/>
                                <w:right w:val="none" w:sz="0" w:space="0" w:color="auto"/>
                              </w:divBdr>
                              <w:divsChild>
                                <w:div w:id="1801260384">
                                  <w:marLeft w:val="0"/>
                                  <w:marRight w:val="0"/>
                                  <w:marTop w:val="0"/>
                                  <w:marBottom w:val="0"/>
                                  <w:divBdr>
                                    <w:top w:val="none" w:sz="0" w:space="0" w:color="auto"/>
                                    <w:left w:val="none" w:sz="0" w:space="0" w:color="auto"/>
                                    <w:bottom w:val="none" w:sz="0" w:space="0" w:color="auto"/>
                                    <w:right w:val="none" w:sz="0" w:space="0" w:color="auto"/>
                                  </w:divBdr>
                                  <w:divsChild>
                                    <w:div w:id="1426224669">
                                      <w:marLeft w:val="0"/>
                                      <w:marRight w:val="0"/>
                                      <w:marTop w:val="0"/>
                                      <w:marBottom w:val="0"/>
                                      <w:divBdr>
                                        <w:top w:val="none" w:sz="0" w:space="0" w:color="auto"/>
                                        <w:left w:val="none" w:sz="0" w:space="0" w:color="auto"/>
                                        <w:bottom w:val="none" w:sz="0" w:space="0" w:color="auto"/>
                                        <w:right w:val="none" w:sz="0" w:space="0" w:color="auto"/>
                                      </w:divBdr>
                                      <w:divsChild>
                                        <w:div w:id="1658804920">
                                          <w:marLeft w:val="0"/>
                                          <w:marRight w:val="0"/>
                                          <w:marTop w:val="0"/>
                                          <w:marBottom w:val="0"/>
                                          <w:divBdr>
                                            <w:top w:val="none" w:sz="0" w:space="0" w:color="auto"/>
                                            <w:left w:val="none" w:sz="0" w:space="0" w:color="auto"/>
                                            <w:bottom w:val="none" w:sz="0" w:space="0" w:color="auto"/>
                                            <w:right w:val="none" w:sz="0" w:space="0" w:color="auto"/>
                                          </w:divBdr>
                                          <w:divsChild>
                                            <w:div w:id="1729456278">
                                              <w:marLeft w:val="-150"/>
                                              <w:marRight w:val="0"/>
                                              <w:marTop w:val="0"/>
                                              <w:marBottom w:val="0"/>
                                              <w:divBdr>
                                                <w:top w:val="none" w:sz="0" w:space="0" w:color="auto"/>
                                                <w:left w:val="none" w:sz="0" w:space="0" w:color="auto"/>
                                                <w:bottom w:val="none" w:sz="0" w:space="0" w:color="auto"/>
                                                <w:right w:val="none" w:sz="0" w:space="0" w:color="auto"/>
                                              </w:divBdr>
                                              <w:divsChild>
                                                <w:div w:id="2058626350">
                                                  <w:marLeft w:val="0"/>
                                                  <w:marRight w:val="0"/>
                                                  <w:marTop w:val="0"/>
                                                  <w:marBottom w:val="0"/>
                                                  <w:divBdr>
                                                    <w:top w:val="single" w:sz="6" w:space="0" w:color="D9DCCF"/>
                                                    <w:left w:val="single" w:sz="6" w:space="0" w:color="D9DCCF"/>
                                                    <w:bottom w:val="single" w:sz="6" w:space="0" w:color="D9DCCF"/>
                                                    <w:right w:val="single" w:sz="6" w:space="0" w:color="D9DCCF"/>
                                                  </w:divBdr>
                                                  <w:divsChild>
                                                    <w:div w:id="1779136690">
                                                      <w:marLeft w:val="0"/>
                                                      <w:marRight w:val="0"/>
                                                      <w:marTop w:val="0"/>
                                                      <w:marBottom w:val="0"/>
                                                      <w:divBdr>
                                                        <w:top w:val="none" w:sz="0" w:space="0" w:color="auto"/>
                                                        <w:left w:val="none" w:sz="0" w:space="0" w:color="auto"/>
                                                        <w:bottom w:val="none" w:sz="0" w:space="0" w:color="auto"/>
                                                        <w:right w:val="none" w:sz="0" w:space="0" w:color="auto"/>
                                                      </w:divBdr>
                                                    </w:div>
                                                    <w:div w:id="167124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624360">
                                  <w:marLeft w:val="0"/>
                                  <w:marRight w:val="0"/>
                                  <w:marTop w:val="0"/>
                                  <w:marBottom w:val="0"/>
                                  <w:divBdr>
                                    <w:top w:val="none" w:sz="0" w:space="0" w:color="auto"/>
                                    <w:left w:val="none" w:sz="0" w:space="0" w:color="auto"/>
                                    <w:bottom w:val="none" w:sz="0" w:space="0" w:color="auto"/>
                                    <w:right w:val="none" w:sz="0" w:space="0" w:color="auto"/>
                                  </w:divBdr>
                                  <w:divsChild>
                                    <w:div w:id="292948727">
                                      <w:marLeft w:val="90"/>
                                      <w:marRight w:val="90"/>
                                      <w:marTop w:val="0"/>
                                      <w:marBottom w:val="0"/>
                                      <w:divBdr>
                                        <w:top w:val="none" w:sz="0" w:space="0" w:color="auto"/>
                                        <w:left w:val="none" w:sz="0" w:space="0" w:color="auto"/>
                                        <w:bottom w:val="none" w:sz="0" w:space="0" w:color="auto"/>
                                        <w:right w:val="none" w:sz="0" w:space="0" w:color="auto"/>
                                      </w:divBdr>
                                      <w:divsChild>
                                        <w:div w:id="601180689">
                                          <w:marLeft w:val="0"/>
                                          <w:marRight w:val="0"/>
                                          <w:marTop w:val="0"/>
                                          <w:marBottom w:val="0"/>
                                          <w:divBdr>
                                            <w:top w:val="none" w:sz="0" w:space="0" w:color="auto"/>
                                            <w:left w:val="none" w:sz="0" w:space="0" w:color="auto"/>
                                            <w:bottom w:val="none" w:sz="0" w:space="0" w:color="auto"/>
                                            <w:right w:val="none" w:sz="0" w:space="0" w:color="auto"/>
                                          </w:divBdr>
                                          <w:divsChild>
                                            <w:div w:id="2046901753">
                                              <w:marLeft w:val="0"/>
                                              <w:marRight w:val="0"/>
                                              <w:marTop w:val="0"/>
                                              <w:marBottom w:val="0"/>
                                              <w:divBdr>
                                                <w:top w:val="none" w:sz="0" w:space="0" w:color="auto"/>
                                                <w:left w:val="none" w:sz="0" w:space="0" w:color="auto"/>
                                                <w:bottom w:val="none" w:sz="0" w:space="0" w:color="auto"/>
                                                <w:right w:val="none" w:sz="0" w:space="0" w:color="auto"/>
                                              </w:divBdr>
                                              <w:divsChild>
                                                <w:div w:id="1669090452">
                                                  <w:marLeft w:val="0"/>
                                                  <w:marRight w:val="0"/>
                                                  <w:marTop w:val="0"/>
                                                  <w:marBottom w:val="0"/>
                                                  <w:divBdr>
                                                    <w:top w:val="none" w:sz="0" w:space="0" w:color="auto"/>
                                                    <w:left w:val="none" w:sz="0" w:space="0" w:color="auto"/>
                                                    <w:bottom w:val="none" w:sz="0" w:space="0" w:color="auto"/>
                                                    <w:right w:val="none" w:sz="0" w:space="0" w:color="auto"/>
                                                  </w:divBdr>
                                                  <w:divsChild>
                                                    <w:div w:id="1074356787">
                                                      <w:marLeft w:val="90"/>
                                                      <w:marRight w:val="90"/>
                                                      <w:marTop w:val="0"/>
                                                      <w:marBottom w:val="0"/>
                                                      <w:divBdr>
                                                        <w:top w:val="none" w:sz="0" w:space="0" w:color="auto"/>
                                                        <w:left w:val="none" w:sz="0" w:space="0" w:color="auto"/>
                                                        <w:bottom w:val="none" w:sz="0" w:space="0" w:color="auto"/>
                                                        <w:right w:val="none" w:sz="0" w:space="0" w:color="auto"/>
                                                      </w:divBdr>
                                                      <w:divsChild>
                                                        <w:div w:id="1077828396">
                                                          <w:marLeft w:val="0"/>
                                                          <w:marRight w:val="0"/>
                                                          <w:marTop w:val="0"/>
                                                          <w:marBottom w:val="0"/>
                                                          <w:divBdr>
                                                            <w:top w:val="none" w:sz="0" w:space="0" w:color="auto"/>
                                                            <w:left w:val="none" w:sz="0" w:space="0" w:color="auto"/>
                                                            <w:bottom w:val="none" w:sz="0" w:space="0" w:color="auto"/>
                                                            <w:right w:val="none" w:sz="0" w:space="0" w:color="auto"/>
                                                          </w:divBdr>
                                                          <w:divsChild>
                                                            <w:div w:id="1446194748">
                                                              <w:marLeft w:val="0"/>
                                                              <w:marRight w:val="0"/>
                                                              <w:marTop w:val="0"/>
                                                              <w:marBottom w:val="0"/>
                                                              <w:divBdr>
                                                                <w:top w:val="none" w:sz="0" w:space="0" w:color="auto"/>
                                                                <w:left w:val="none" w:sz="0" w:space="0" w:color="auto"/>
                                                                <w:bottom w:val="none" w:sz="0" w:space="0" w:color="auto"/>
                                                                <w:right w:val="none" w:sz="0" w:space="0" w:color="auto"/>
                                                              </w:divBdr>
                                                              <w:divsChild>
                                                                <w:div w:id="1460416608">
                                                                  <w:marLeft w:val="0"/>
                                                                  <w:marRight w:val="0"/>
                                                                  <w:marTop w:val="0"/>
                                                                  <w:marBottom w:val="0"/>
                                                                  <w:divBdr>
                                                                    <w:top w:val="none" w:sz="0" w:space="0" w:color="auto"/>
                                                                    <w:left w:val="none" w:sz="0" w:space="0" w:color="auto"/>
                                                                    <w:bottom w:val="none" w:sz="0" w:space="0" w:color="auto"/>
                                                                    <w:right w:val="none" w:sz="0" w:space="0" w:color="auto"/>
                                                                  </w:divBdr>
                                                                  <w:divsChild>
                                                                    <w:div w:id="1978607064">
                                                                      <w:marLeft w:val="0"/>
                                                                      <w:marRight w:val="0"/>
                                                                      <w:marTop w:val="0"/>
                                                                      <w:marBottom w:val="0"/>
                                                                      <w:divBdr>
                                                                        <w:top w:val="none" w:sz="0" w:space="0" w:color="auto"/>
                                                                        <w:left w:val="none" w:sz="0" w:space="0" w:color="auto"/>
                                                                        <w:bottom w:val="none" w:sz="0" w:space="0" w:color="auto"/>
                                                                        <w:right w:val="none" w:sz="0" w:space="0" w:color="auto"/>
                                                                      </w:divBdr>
                                                                      <w:divsChild>
                                                                        <w:div w:id="1821271397">
                                                                          <w:marLeft w:val="0"/>
                                                                          <w:marRight w:val="0"/>
                                                                          <w:marTop w:val="0"/>
                                                                          <w:marBottom w:val="0"/>
                                                                          <w:divBdr>
                                                                            <w:top w:val="none" w:sz="0" w:space="0" w:color="auto"/>
                                                                            <w:left w:val="none" w:sz="0" w:space="0" w:color="auto"/>
                                                                            <w:bottom w:val="none" w:sz="0" w:space="0" w:color="auto"/>
                                                                            <w:right w:val="none" w:sz="0" w:space="0" w:color="auto"/>
                                                                          </w:divBdr>
                                                                          <w:divsChild>
                                                                            <w:div w:id="70984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12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worldb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ldbank.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hay@worldbank.org" TargetMode="External"/><Relationship Id="rId4" Type="http://schemas.openxmlformats.org/officeDocument/2006/relationships/settings" Target="settings.xml"/><Relationship Id="rId9" Type="http://schemas.openxmlformats.org/officeDocument/2006/relationships/hyperlink" Target="mailto:mfelsenthal@worldbank.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29253-BCE9-4DFE-AAFB-6F02A9BDE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1521</Words>
  <Characters>10899</Characters>
  <Application>Microsoft Office Word</Application>
  <DocSecurity>0</DocSecurity>
  <Lines>138</Lines>
  <Paragraphs>30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The World Bank Group</Company>
  <LinksUpToDate>false</LinksUpToDate>
  <CharactersWithSpaces>12441</CharactersWithSpaces>
  <SharedDoc>false</SharedDoc>
  <HLinks>
    <vt:vector size="18" baseType="variant">
      <vt:variant>
        <vt:i4>4718595</vt:i4>
      </vt:variant>
      <vt:variant>
        <vt:i4>9</vt:i4>
      </vt:variant>
      <vt:variant>
        <vt:i4>0</vt:i4>
      </vt:variant>
      <vt:variant>
        <vt:i4>5</vt:i4>
      </vt:variant>
      <vt:variant>
        <vt:lpwstr>http://www.worldbank.org/</vt:lpwstr>
      </vt:variant>
      <vt:variant>
        <vt:lpwstr/>
      </vt:variant>
      <vt:variant>
        <vt:i4>1835062</vt:i4>
      </vt:variant>
      <vt:variant>
        <vt:i4>3</vt:i4>
      </vt:variant>
      <vt:variant>
        <vt:i4>0</vt:i4>
      </vt:variant>
      <vt:variant>
        <vt:i4>5</vt:i4>
      </vt:variant>
      <vt:variant>
        <vt:lpwstr>mailto:person@worldbank.org</vt:lpwstr>
      </vt:variant>
      <vt:variant>
        <vt:lpwstr/>
      </vt:variant>
      <vt:variant>
        <vt:i4>1835062</vt:i4>
      </vt:variant>
      <vt:variant>
        <vt:i4>0</vt:i4>
      </vt:variant>
      <vt:variant>
        <vt:i4>0</vt:i4>
      </vt:variant>
      <vt:variant>
        <vt:i4>5</vt:i4>
      </vt:variant>
      <vt:variant>
        <vt:lpwstr>mailto:person@worldbank.org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wb263062</dc:creator>
  <cp:lastModifiedBy>Barış Öngel</cp:lastModifiedBy>
  <cp:revision>71</cp:revision>
  <cp:lastPrinted>2017-05-19T22:16:00Z</cp:lastPrinted>
  <dcterms:created xsi:type="dcterms:W3CDTF">2017-06-05T10:26:00Z</dcterms:created>
  <dcterms:modified xsi:type="dcterms:W3CDTF">2017-06-06T16:24:00Z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ive_VersionGuid">
    <vt:lpwstr>ac2ead73-65b9-4359-a59c-f09d086c3953</vt:lpwstr>
  </property>
  <property fmtid="{D5CDD505-2E9C-101B-9397-08002B2CF9AE}" pid="3" name="Offisync_ProviderInitializationData">
    <vt:lpwstr>https://spark.worldbank.org</vt:lpwstr>
  </property>
  <property fmtid="{D5CDD505-2E9C-101B-9397-08002B2CF9AE}" pid="4" name="Offisync_UniqueId">
    <vt:lpwstr>103426</vt:lpwstr>
  </property>
  <property fmtid="{D5CDD505-2E9C-101B-9397-08002B2CF9AE}" pid="5" name="Offisync_UpdateToken">
    <vt:lpwstr>4</vt:lpwstr>
  </property>
  <property fmtid="{D5CDD505-2E9C-101B-9397-08002B2CF9AE}" pid="6" name="Offisync_ServerID">
    <vt:lpwstr>d939fab4-716e-42cc-bfec-ffb0ab88b99b</vt:lpwstr>
  </property>
  <property fmtid="{D5CDD505-2E9C-101B-9397-08002B2CF9AE}" pid="7" name="Jive_LatestUserAccountName">
    <vt:lpwstr>wb480437</vt:lpwstr>
  </property>
  <property fmtid="{D5CDD505-2E9C-101B-9397-08002B2CF9AE}" pid="8" name="Jive_ModifiedButNotPublished">
    <vt:lpwstr>True</vt:lpwstr>
  </property>
</Properties>
</file>